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eastAsia="宋体" w:cs="楷体_GB2312" w:asciiTheme="majorHAnsi"/>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7257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eastAsia="宋体" w:cs="楷体_GB2312" w:asciiTheme="majorHAnsi"/>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8480;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974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8720;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052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7052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80768"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5712;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7155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jc w:val="cente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大厂回族自治县行政审批局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838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6"/>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4"/>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贯彻执行党中央国务院、省委省政府、市委市政府和县委县政府“放管服”改革、行政审批制度改革、政务服务管理、公共资源交易市场管理有关方针政策和法律法规。拟订有关政策，协调指导并监督实施。</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sz w:val="32"/>
          <w:szCs w:val="32"/>
        </w:rPr>
        <w:t>组织协调全县“放管服”改革工作。指导、督促贯彻落实党中央国务院、省委省政府、市委市政府和县委县政府关于“放管服”改革重要领域、关键环节重大政策措施，承担县推进政府职能转变和“放管服”改革协调小组的日常工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w:t>
      </w:r>
      <w:r>
        <w:rPr>
          <w:rFonts w:hint="eastAsia" w:ascii="仿宋_GB2312" w:hAnsi="仿宋_GB2312" w:eastAsia="仿宋_GB2312" w:cs="仿宋_GB2312"/>
          <w:sz w:val="32"/>
          <w:szCs w:val="32"/>
        </w:rPr>
        <w:t>负责办理划转至县行政审批局的行政审批事项，并对审批行为承担相应的法律责任；负责对划入的行政审批事项进行流程再造和环节优化；负责与监管部门的联系沟通，建立健全审批与监管的有效衔接机制。</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（五）</w:t>
      </w:r>
      <w:r>
        <w:rPr>
          <w:rFonts w:hint="eastAsia" w:ascii="仿宋_GB2312" w:hAnsi="仿宋_GB2312" w:eastAsia="仿宋_GB2312" w:cs="仿宋_GB2312"/>
          <w:sz w:val="32"/>
          <w:szCs w:val="32"/>
        </w:rPr>
        <w:t>指导协调全县政务服务管理工作。负责优化政务服务供给，降低制度性交易成本，提升政务服务效能；负责推进审批服务便民化；指导协调县有关部门为公民、法人或其他组织提供规范、高效、优质的政务服务。</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w:t>
      </w:r>
      <w:r>
        <w:rPr>
          <w:rFonts w:hint="eastAsia" w:ascii="仿宋_GB2312" w:hAnsi="仿宋_GB2312" w:eastAsia="仿宋_GB2312" w:cs="仿宋_GB2312"/>
          <w:sz w:val="32"/>
          <w:szCs w:val="32"/>
        </w:rPr>
        <w:t>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w:t>
      </w:r>
      <w:r>
        <w:rPr>
          <w:rFonts w:hint="eastAsia" w:ascii="仿宋_GB2312" w:hAnsi="仿宋_GB2312" w:eastAsia="仿宋_GB2312" w:cs="仿宋_GB2312"/>
          <w:sz w:val="32"/>
          <w:szCs w:val="32"/>
        </w:rPr>
        <w:t>负责全县公共资源交易工作。负责管理和利用统一的公共资源交易电子服务系统；负责推进全县公共资源交易领域信用体系建设；依据公共资源交易平台管理细则和办法等相关规定，履行管理和服务的职责；依法协调相关部门开展全县公共资源交易活动的联动执法工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（八）</w:t>
      </w:r>
      <w:r>
        <w:rPr>
          <w:rFonts w:hint="eastAsia" w:ascii="仿宋_GB2312" w:hAnsi="仿宋_GB2312" w:eastAsia="仿宋_GB2312" w:cs="仿宋_GB2312"/>
          <w:sz w:val="32"/>
          <w:szCs w:val="32"/>
        </w:rPr>
        <w:t>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（九）</w:t>
      </w:r>
      <w:r>
        <w:rPr>
          <w:rFonts w:hint="eastAsia" w:ascii="仿宋_GB2312" w:hAnsi="仿宋_GB2312" w:eastAsia="仿宋_GB2312" w:cs="仿宋_GB2312"/>
          <w:sz w:val="32"/>
          <w:szCs w:val="32"/>
        </w:rPr>
        <w:t>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w:t>
      </w:r>
      <w:r>
        <w:rPr>
          <w:rFonts w:hint="eastAsia" w:ascii="仿宋_GB2312" w:hAnsi="仿宋_GB2312" w:eastAsia="仿宋_GB2312" w:cs="仿宋_GB2312"/>
          <w:sz w:val="32"/>
          <w:szCs w:val="32"/>
        </w:rPr>
        <w:t>负责承办县委、县政府交办的其他事项。</w:t>
      </w: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after="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年度本部门决算汇编范围的独立核算单位（以下简称“单位”）共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3485" w:type="dxa"/>
            <w:vAlign w:val="center"/>
          </w:tcPr>
          <w:p>
            <w:pPr>
              <w:spacing w:after="0" w:line="56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单位名称</w:t>
            </w:r>
          </w:p>
        </w:tc>
        <w:tc>
          <w:tcPr>
            <w:tcW w:w="2445" w:type="dxa"/>
            <w:vAlign w:val="center"/>
          </w:tcPr>
          <w:p>
            <w:pPr>
              <w:spacing w:after="0" w:line="56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单位基本性质</w:t>
            </w:r>
          </w:p>
        </w:tc>
        <w:tc>
          <w:tcPr>
            <w:tcW w:w="2665" w:type="dxa"/>
            <w:vAlign w:val="center"/>
          </w:tcPr>
          <w:p>
            <w:pPr>
              <w:spacing w:after="0" w:line="560" w:lineRule="exact"/>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485" w:type="dxa"/>
          </w:tcPr>
          <w:p>
            <w:pPr>
              <w:spacing w:after="0" w:line="56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1"/>
                <w:szCs w:val="21"/>
                <w:lang w:eastAsia="zh-CN"/>
              </w:rPr>
              <w:t>大厂回族自治县行政审批局</w:t>
            </w:r>
            <w:r>
              <w:rPr>
                <w:rFonts w:hint="eastAsia" w:ascii="仿宋_GB2312" w:hAnsi="仿宋_GB2312" w:eastAsia="仿宋_GB2312" w:cs="仿宋_GB2312"/>
                <w:kern w:val="0"/>
                <w:sz w:val="21"/>
                <w:szCs w:val="21"/>
              </w:rPr>
              <w:t>(本级)</w:t>
            </w:r>
          </w:p>
        </w:tc>
        <w:tc>
          <w:tcPr>
            <w:tcW w:w="2445" w:type="dxa"/>
          </w:tcPr>
          <w:p>
            <w:pPr>
              <w:spacing w:after="0"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行政单位</w:t>
            </w:r>
          </w:p>
        </w:tc>
        <w:tc>
          <w:tcPr>
            <w:tcW w:w="2665" w:type="dxa"/>
          </w:tcPr>
          <w:p>
            <w:pPr>
              <w:spacing w:after="0" w:line="5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财政拨款</w:t>
            </w:r>
          </w:p>
        </w:tc>
      </w:tr>
    </w:tbl>
    <w:p>
      <w:pPr>
        <w:widowControl/>
        <w:spacing w:line="560" w:lineRule="exact"/>
        <w:jc w:val="center"/>
        <w:rPr>
          <w:rFonts w:hint="eastAsia" w:ascii="仿宋_GB2312" w:hAnsi="仿宋_GB2312" w:eastAsia="仿宋_GB2312" w:cs="仿宋_GB2312"/>
          <w:bCs/>
          <w:kern w:val="0"/>
          <w:sz w:val="52"/>
          <w:szCs w:val="52"/>
        </w:rPr>
        <w:sectPr>
          <w:pgSz w:w="11906" w:h="16838"/>
          <w:pgMar w:top="2098" w:right="1474" w:bottom="1984" w:left="1588" w:header="851" w:footer="992" w:gutter="0"/>
          <w:cols w:space="0" w:num="1"/>
          <w:docGrid w:type="lines" w:linePitch="312" w:charSpace="0"/>
        </w:sectPr>
      </w:pPr>
    </w:p>
    <w:p>
      <w:pPr>
        <w:widowControl/>
        <w:spacing w:after="160" w:line="580" w:lineRule="exact"/>
        <w:ind w:firstLine="1440" w:firstLineChars="200"/>
        <w:rPr>
          <w:rFonts w:hint="eastAsia" w:ascii="仿宋_GB2312" w:hAnsi="仿宋_GB2312" w:eastAsia="仿宋_GB2312" w:cs="仿宋_GB2312"/>
          <w:color w:val="000000" w:themeColor="text1"/>
          <w:sz w:val="72"/>
          <w14:textFill>
            <w14:solidFill>
              <w14:schemeClr w14:val="tx1"/>
            </w14:solidFill>
          </w14:textFill>
        </w:rPr>
      </w:pPr>
      <w:r>
        <w:rPr>
          <w:rFonts w:hint="eastAsia" w:ascii="仿宋_GB2312" w:hAnsi="仿宋_GB2312" w:eastAsia="仿宋_GB2312" w:cs="仿宋_GB2312"/>
          <w:color w:val="000000" w:themeColor="text1"/>
          <w:sz w:val="72"/>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848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pStyle w:val="2"/>
        <w:rPr>
          <w:color w:val="000000" w:themeColor="text1"/>
          <w:sz w:val="72"/>
          <w14:textFill>
            <w14:solidFill>
              <w14:schemeClr w14:val="tx1"/>
            </w14:solidFill>
          </w14:textFill>
        </w:rPr>
      </w:pPr>
    </w:p>
    <w:p>
      <w:pPr>
        <w:pStyle w:val="3"/>
        <w:rPr>
          <w:color w:val="000000" w:themeColor="text1"/>
          <w:sz w:val="72"/>
          <w14:textFill>
            <w14:solidFill>
              <w14:schemeClr w14:val="tx1"/>
            </w14:solidFill>
          </w14:textFill>
        </w:rPr>
      </w:pPr>
    </w:p>
    <w:p>
      <w:pPr>
        <w:rPr>
          <w:color w:val="000000" w:themeColor="text1"/>
          <w:sz w:val="72"/>
          <w14:textFill>
            <w14:solidFill>
              <w14:schemeClr w14:val="tx1"/>
            </w14:solidFill>
          </w14:textFill>
        </w:rPr>
      </w:pPr>
    </w:p>
    <w:p>
      <w:pPr>
        <w:pStyle w:val="2"/>
        <w:rPr>
          <w:color w:val="000000" w:themeColor="text1"/>
          <w:sz w:val="72"/>
          <w14:textFill>
            <w14:solidFill>
              <w14:schemeClr w14:val="tx1"/>
            </w14:solidFill>
          </w14:textFill>
        </w:rPr>
      </w:pPr>
    </w:p>
    <w:p>
      <w:pPr>
        <w:pStyle w:val="3"/>
        <w:rPr>
          <w:color w:val="000000" w:themeColor="text1"/>
          <w:sz w:val="72"/>
          <w14:textFill>
            <w14:solidFill>
              <w14:schemeClr w14:val="tx1"/>
            </w14:solidFill>
          </w14:textFill>
        </w:rPr>
      </w:pPr>
    </w:p>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588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6"/>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总计（含结转和结余）</w:t>
      </w:r>
      <w:r>
        <w:rPr>
          <w:rFonts w:hint="eastAsia" w:ascii="仿宋_GB2312" w:hAnsi="仿宋_GB2312" w:eastAsia="仿宋_GB2312" w:cs="仿宋_GB2312"/>
          <w:sz w:val="32"/>
          <w:szCs w:val="32"/>
          <w:lang w:val="en-US" w:eastAsia="zh-CN"/>
        </w:rPr>
        <w:t>978.00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，本年支出</w:t>
      </w:r>
      <w:r>
        <w:rPr>
          <w:rFonts w:hint="eastAsia" w:ascii="仿宋_GB2312" w:hAnsi="仿宋_GB2312" w:eastAsia="仿宋_GB2312" w:cs="仿宋_GB2312"/>
          <w:sz w:val="32"/>
          <w:szCs w:val="32"/>
          <w:lang w:val="en-US" w:eastAsia="zh-CN"/>
        </w:rPr>
        <w:t>950.03万元，年末结转和结余27.97万元，</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年度决算</w:t>
      </w:r>
      <w:r>
        <w:rPr>
          <w:rFonts w:hint="eastAsia" w:ascii="仿宋_GB2312" w:hAnsi="仿宋_GB2312" w:eastAsia="仿宋_GB2312" w:cs="仿宋_GB2312"/>
          <w:sz w:val="32"/>
          <w:szCs w:val="32"/>
          <w:lang w:eastAsia="zh-CN"/>
        </w:rPr>
        <w:t>收入相比增加</w:t>
      </w:r>
      <w:r>
        <w:rPr>
          <w:rFonts w:hint="eastAsia" w:ascii="仿宋_GB2312" w:hAnsi="仿宋_GB2312" w:eastAsia="仿宋_GB2312" w:cs="仿宋_GB2312"/>
          <w:b w:val="0"/>
          <w:bCs w:val="0"/>
          <w:sz w:val="32"/>
          <w:szCs w:val="32"/>
          <w:lang w:val="en-US" w:eastAsia="zh-CN"/>
        </w:rPr>
        <w:t>251.25</w:t>
      </w:r>
      <w:r>
        <w:rPr>
          <w:rFonts w:hint="eastAsia" w:ascii="仿宋_GB2312" w:hAnsi="仿宋_GB2312" w:eastAsia="仿宋_GB2312" w:cs="仿宋_GB2312"/>
          <w:sz w:val="32"/>
          <w:szCs w:val="32"/>
          <w:lang w:val="en-US" w:eastAsia="zh-CN"/>
        </w:rPr>
        <w:t>万元，增加34.57%，主要原因是办公地址搬迁后办公经费大幅增加，以及对政务服务中心标准化建设和工商注册窗口为完成省市要求购置OFD电子证照库系统，以及对单位新办公地址支付的租赁费用，造成单位收入大幅上涨。支出增加295.47万元，增加43.29%,主要原因是办公地址搬迁后办公经费大幅增加，以及对政务服务中心标准化建设和工商注册窗口为完成省市要求购置OFD电子证照库系统，以及对单位新办公地址支付的租赁费用，造成单位支出大幅上涨。</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年度本年收入合计</w:t>
      </w:r>
      <w:r>
        <w:rPr>
          <w:rFonts w:hint="eastAsia" w:ascii="仿宋_GB2312" w:hAnsi="仿宋_GB2312" w:eastAsia="仿宋_GB2312" w:cs="仿宋_GB2312"/>
          <w:sz w:val="32"/>
          <w:szCs w:val="32"/>
          <w:lang w:val="en-US" w:eastAsia="zh-CN"/>
        </w:rPr>
        <w:t>978.00</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978.00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年度本年支出合计</w:t>
      </w:r>
      <w:r>
        <w:rPr>
          <w:rFonts w:hint="eastAsia" w:ascii="仿宋_GB2312" w:hAnsi="仿宋_GB2312" w:eastAsia="仿宋_GB2312" w:cs="仿宋_GB2312"/>
          <w:sz w:val="32"/>
          <w:szCs w:val="32"/>
          <w:lang w:val="en-US" w:eastAsia="zh-CN"/>
        </w:rPr>
        <w:t>978.00</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316.91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661.09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67.6</w:t>
      </w:r>
      <w:r>
        <w:rPr>
          <w:rFonts w:hint="eastAsia" w:ascii="仿宋_GB2312" w:hAnsi="仿宋_GB2312" w:eastAsia="仿宋_GB2312" w:cs="仿宋_GB2312"/>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pStyle w:val="25"/>
        <w:spacing w:line="360" w:lineRule="auto"/>
        <w:jc w:val="both"/>
        <w:rPr>
          <w:rFonts w:hint="eastAsia" w:ascii="仿宋" w:hAnsi="仿宋" w:eastAsia="仿宋" w:cs="仿宋"/>
          <w:b w:val="0"/>
          <w:bCs/>
          <w:sz w:val="32"/>
          <w:szCs w:val="32"/>
          <w:lang w:eastAsia="zh-CN"/>
        </w:rPr>
      </w:pPr>
      <w:r>
        <w:rPr>
          <w:rFonts w:hint="eastAsia" w:ascii="仿宋_GB2312" w:hAnsi="仿宋_GB2312" w:eastAsia="仿宋_GB2312" w:cs="仿宋_GB2312"/>
          <w:b w:val="0"/>
          <w:bCs w:val="0"/>
          <w:sz w:val="30"/>
          <w:szCs w:val="30"/>
          <w:lang w:val="en-US" w:eastAsia="zh-CN"/>
        </w:rPr>
        <w:drawing>
          <wp:inline distT="0" distB="0" distL="114300" distR="114300">
            <wp:extent cx="5000625" cy="2164080"/>
            <wp:effectExtent l="4445" t="4445" r="5080" b="22225"/>
            <wp:docPr id="72" name="图表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sz w:val="32"/>
        </w:rPr>
        <mc:AlternateContent>
          <mc:Choice Requires="wps">
            <w:drawing>
              <wp:anchor distT="0" distB="0" distL="114300" distR="114300" simplePos="0" relativeHeight="251693056" behindDoc="0" locked="0" layoutInCell="1" allowOverlap="1">
                <wp:simplePos x="0" y="0"/>
                <wp:positionH relativeFrom="column">
                  <wp:posOffset>1009015</wp:posOffset>
                </wp:positionH>
                <wp:positionV relativeFrom="paragraph">
                  <wp:posOffset>-241935</wp:posOffset>
                </wp:positionV>
                <wp:extent cx="75565" cy="75565"/>
                <wp:effectExtent l="0" t="0" r="635" b="635"/>
                <wp:wrapNone/>
                <wp:docPr id="73" name="椭圆 73"/>
                <wp:cNvGraphicFramePr/>
                <a:graphic xmlns:a="http://schemas.openxmlformats.org/drawingml/2006/main">
                  <a:graphicData uri="http://schemas.microsoft.com/office/word/2010/wordprocessingShape">
                    <wps:wsp>
                      <wps:cNvSpPr/>
                      <wps:spPr>
                        <a:xfrm>
                          <a:off x="0" y="0"/>
                          <a:ext cx="75565" cy="75565"/>
                        </a:xfrm>
                        <a:prstGeom prst="ellipse">
                          <a:avLst/>
                        </a:prstGeom>
                        <a:solidFill>
                          <a:srgbClr val="FFFF00"/>
                        </a:solidFill>
                        <a:ln>
                          <a:noFill/>
                        </a:ln>
                      </wps:spPr>
                      <wps:txbx>
                        <w:txbxContent>
                          <w:p/>
                        </w:txbxContent>
                      </wps:txbx>
                      <wps:bodyPr upright="1"/>
                    </wps:wsp>
                  </a:graphicData>
                </a:graphic>
              </wp:anchor>
            </w:drawing>
          </mc:Choice>
          <mc:Fallback>
            <w:pict>
              <v:shape id="_x0000_s1026" o:spid="_x0000_s1026" o:spt="3" type="#_x0000_t3" style="position:absolute;left:0pt;margin-left:79.45pt;margin-top:-19.05pt;height:5.95pt;width:5.95pt;z-index:251693056;mso-width-relative:page;mso-height-relative:page;" fillcolor="#FFFF00" filled="t" stroked="f" coordsize="21600,21600" o:gfxdata="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t0S6fYAAAACwEAAA8AAAAAAAAAAQAgAAAAIgAAAGRycy9kb3ducmV2LnhtbFBLAQIUABQA&#10;AAAIAIdO4kBoi9sRtwEAAGwDAAAOAAAAAAAAAAEAIAAAACcBAABkcnMvZTJvRG9jLnhtbFBLBQYA&#10;AAAABgAGAFkBAABQBQAAAAA=&#10;">
                <v:fill on="t" focussize="0,0"/>
                <v:stroke on="f"/>
                <v:imagedata o:title=""/>
                <o:lock v:ext="edit" aspectratio="f"/>
                <v:textbox>
                  <w:txbxContent>
                    <w:p/>
                  </w:txbxContent>
                </v:textbox>
              </v:shape>
            </w:pict>
          </mc:Fallback>
        </mc:AlternateContent>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hint="eastAsia" w:ascii="黑体" w:hAnsi="Calibri" w:eastAsia="黑体" w:cs="Times New Roman"/>
          <w:color w:val="000000" w:themeColor="text1"/>
          <w:sz w:val="32"/>
          <w:szCs w:val="32"/>
          <w14:textFill>
            <w14:solidFill>
              <w14:schemeClr w14:val="tx1"/>
            </w14:solidFill>
          </w14:textFill>
        </w:rPr>
      </w:pPr>
    </w:p>
    <w:p>
      <w:pPr>
        <w:pStyle w:val="2"/>
        <w:rPr>
          <w:rFonts w:hint="eastAsia" w:ascii="黑体" w:hAnsi="Calibri" w:eastAsia="黑体" w:cs="Times New Roman"/>
          <w:color w:val="000000" w:themeColor="text1"/>
          <w:sz w:val="32"/>
          <w:szCs w:val="32"/>
          <w14:textFill>
            <w14:solidFill>
              <w14:schemeClr w14:val="tx1"/>
            </w14:solidFill>
          </w14:textFill>
        </w:rPr>
      </w:pPr>
    </w:p>
    <w:p>
      <w:pPr>
        <w:pStyle w:val="3"/>
        <w:rPr>
          <w:rFonts w:hint="eastAsia"/>
        </w:rPr>
      </w:pPr>
    </w:p>
    <w:p>
      <w:pPr>
        <w:keepNext/>
        <w:keepLines/>
        <w:snapToGrid w:val="0"/>
        <w:spacing w:line="580" w:lineRule="exact"/>
        <w:ind w:firstLine="640" w:firstLineChars="200"/>
        <w:outlineLvl w:val="1"/>
        <w:rPr>
          <w:rFonts w:hint="eastAsia" w:ascii="黑体" w:hAnsi="Calibri" w:eastAsia="黑体" w:cs="Times New Roman"/>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财政拨款收支全部为一般公共预算财政拨款收支，一般公共预算财政拨款</w:t>
      </w:r>
      <w:r>
        <w:rPr>
          <w:rFonts w:hint="eastAsia" w:ascii="仿宋_GB2312" w:hAnsi="仿宋_GB2312" w:eastAsia="仿宋_GB2312" w:cs="仿宋_GB2312"/>
          <w:sz w:val="32"/>
          <w:szCs w:val="32"/>
        </w:rPr>
        <w:t>年初结转和结余</w:t>
      </w:r>
      <w:r>
        <w:rPr>
          <w:rFonts w:hint="eastAsia" w:ascii="仿宋_GB2312" w:hAnsi="仿宋_GB2312" w:eastAsia="仿宋_GB2312" w:cs="仿宋_GB2312"/>
          <w:sz w:val="32"/>
          <w:szCs w:val="32"/>
          <w:lang w:val="en-US" w:eastAsia="zh-CN"/>
        </w:rPr>
        <w:t>27.97</w:t>
      </w:r>
      <w:r>
        <w:rPr>
          <w:rFonts w:hint="eastAsia" w:ascii="仿宋_GB2312" w:hAnsi="仿宋_GB2312" w:eastAsia="仿宋_GB2312" w:cs="仿宋_GB2312"/>
          <w:sz w:val="32"/>
          <w:szCs w:val="32"/>
        </w:rPr>
        <w:t>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本年收入</w:t>
      </w:r>
      <w:r>
        <w:rPr>
          <w:rFonts w:hint="eastAsia" w:ascii="仿宋_GB2312" w:hAnsi="仿宋_GB2312" w:eastAsia="仿宋_GB2312" w:cs="仿宋_GB2312"/>
          <w:sz w:val="32"/>
          <w:szCs w:val="32"/>
          <w:lang w:val="en-US" w:eastAsia="zh-CN"/>
        </w:rPr>
        <w:t>950.03</w:t>
      </w:r>
      <w:r>
        <w:rPr>
          <w:rFonts w:hint="eastAsia" w:ascii="仿宋_GB2312" w:hAnsi="仿宋_GB2312" w:eastAsia="仿宋_GB2312" w:cs="仿宋_GB2312"/>
          <w:sz w:val="32"/>
          <w:szCs w:val="32"/>
        </w:rPr>
        <w:t>万元，本年支出</w:t>
      </w:r>
      <w:r>
        <w:rPr>
          <w:rFonts w:hint="eastAsia" w:ascii="仿宋_GB2312" w:hAnsi="仿宋_GB2312" w:eastAsia="仿宋_GB2312" w:cs="仿宋_GB2312"/>
          <w:sz w:val="32"/>
          <w:szCs w:val="32"/>
          <w:lang w:val="en-US" w:eastAsia="zh-CN"/>
        </w:rPr>
        <w:t>978.00</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年度决算</w:t>
      </w:r>
      <w:r>
        <w:rPr>
          <w:rFonts w:hint="eastAsia" w:ascii="仿宋_GB2312" w:hAnsi="仿宋_GB2312" w:eastAsia="仿宋_GB2312" w:cs="仿宋_GB2312"/>
          <w:sz w:val="32"/>
          <w:szCs w:val="32"/>
          <w:lang w:eastAsia="zh-CN"/>
        </w:rPr>
        <w:t>收入相比增加</w:t>
      </w:r>
      <w:r>
        <w:rPr>
          <w:rFonts w:hint="eastAsia" w:ascii="仿宋_GB2312" w:hAnsi="仿宋_GB2312" w:eastAsia="仿宋_GB2312" w:cs="仿宋_GB2312"/>
          <w:b w:val="0"/>
          <w:bCs w:val="0"/>
          <w:sz w:val="32"/>
          <w:szCs w:val="32"/>
          <w:lang w:val="en-US" w:eastAsia="zh-CN"/>
        </w:rPr>
        <w:t>251.25</w:t>
      </w:r>
      <w:r>
        <w:rPr>
          <w:rFonts w:hint="eastAsia" w:ascii="仿宋_GB2312" w:hAnsi="仿宋_GB2312" w:eastAsia="仿宋_GB2312" w:cs="仿宋_GB2312"/>
          <w:sz w:val="32"/>
          <w:szCs w:val="32"/>
          <w:lang w:val="en-US" w:eastAsia="zh-CN"/>
        </w:rPr>
        <w:t>万元，增加34.57%，主要原因是办公地址搬迁后办公经费大幅增加，以及对政务服务中心标准化建设和工商注册窗口为完成省市要求购置OFD电子证照库系统，以及对单位新办公地址支付的租赁费用，造成单位收入大幅上涨。支出增加295.47万元，增加43.29%,主要原因是办公地址搬迁后办公经费大幅增加，以及对政务服务中心标准化建设和工商注册窗口为完成省市要求购置OFD电子证照库系统，以及对单位新办公地址支付的租赁费用，造成单位支出大幅上涨。</w:t>
      </w:r>
    </w:p>
    <w:p>
      <w:pPr>
        <w:adjustRightInd w:val="0"/>
        <w:snapToGrid w:val="0"/>
        <w:spacing w:after="0" w:line="580" w:lineRule="exact"/>
        <w:ind w:firstLine="640" w:firstLineChars="200"/>
        <w:rPr>
          <w:rFonts w:hint="eastAsia" w:ascii="仿宋" w:hAnsi="仿宋" w:eastAsia="仿宋" w:cs="仿宋"/>
          <w:sz w:val="32"/>
          <w:szCs w:val="32"/>
          <w:lang w:val="en-US" w:eastAsia="zh-CN"/>
        </w:rPr>
      </w:pPr>
    </w:p>
    <w:p>
      <w:pPr>
        <w:adjustRightInd w:val="0"/>
        <w:snapToGrid w:val="0"/>
        <w:spacing w:after="0" w:line="580" w:lineRule="exact"/>
        <w:ind w:firstLine="1920" w:firstLineChars="600"/>
        <w:jc w:val="both"/>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cs="仿宋"/>
          <w:sz w:val="32"/>
          <w:szCs w:val="32"/>
        </w:rPr>
        <w:pict>
          <v:shape id="_x0000_s1026" o:spid="_x0000_s1026" o:spt="75" type="#_x0000_t75" style="position:absolute;left:0pt;margin-left:27.1pt;margin-top:16.3pt;height:201.45pt;width:348.4pt;z-index:251689984;mso-width-relative:page;mso-height-relative:page;" o:ole="t" filled="f" o:preferrelative="t" stroked="f" coordsize="21600,21600" o:gfxdata="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">
            <v:path/>
            <v:fill on="f" focussize="0,0"/>
            <v:stroke on="f"/>
            <v:imagedata r:id="rId29" o:title=""/>
            <o:lock v:ext="edit" aspectratio="t"/>
          </v:shape>
          <o:OLEObject Type="Embed" ProgID="Excel.Sheet.8" ShapeID="_x0000_s1026" DrawAspect="Content" ObjectID="_1468075725" r:id="rId28">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hint="eastAsia" w:ascii="楷体_GB2312" w:eastAsia="楷体_GB2312" w:cs="DengXian-Bold"/>
          <w:b/>
          <w:bCs/>
          <w:sz w:val="32"/>
          <w:szCs w:val="32"/>
        </w:rPr>
      </w:pPr>
    </w:p>
    <w:p>
      <w:pPr>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年度一般公共预算财政拨款收入</w:t>
      </w:r>
      <w:r>
        <w:rPr>
          <w:rFonts w:hint="eastAsia" w:ascii="仿宋_GB2312" w:hAnsi="仿宋_GB2312" w:eastAsia="仿宋_GB2312" w:cs="仿宋_GB2312"/>
          <w:sz w:val="32"/>
          <w:szCs w:val="32"/>
          <w:lang w:val="en-US" w:eastAsia="zh-CN"/>
        </w:rPr>
        <w:t>813.46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120.23</w:t>
      </w:r>
      <w:r>
        <w:rPr>
          <w:rFonts w:hint="eastAsia" w:ascii="仿宋_GB2312" w:hAnsi="仿宋_GB2312" w:eastAsia="仿宋_GB2312" w:cs="仿宋_GB2312"/>
          <w:sz w:val="32"/>
          <w:szCs w:val="32"/>
        </w:rPr>
        <w:t>%,比年初预算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164.54</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于预算数主要是项目支出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978.00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120.23</w:t>
      </w:r>
      <w:r>
        <w:rPr>
          <w:rFonts w:hint="eastAsia" w:ascii="仿宋_GB2312" w:hAnsi="仿宋_GB2312" w:eastAsia="仿宋_GB2312" w:cs="仿宋_GB2312"/>
          <w:sz w:val="32"/>
          <w:szCs w:val="32"/>
        </w:rPr>
        <w:t>%,比年初预算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164.54</w:t>
      </w:r>
      <w:r>
        <w:rPr>
          <w:rFonts w:hint="eastAsia" w:ascii="仿宋_GB2312" w:hAnsi="仿宋_GB2312" w:eastAsia="仿宋_GB2312" w:cs="仿宋_GB2312"/>
          <w:sz w:val="32"/>
          <w:szCs w:val="32"/>
        </w:rPr>
        <w:t>万元，决算数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于预算数主要是项目支出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年度一般公共预算财政拨款</w:t>
      </w:r>
      <w:r>
        <w:rPr>
          <w:rFonts w:hint="eastAsia" w:ascii="仿宋_GB2312" w:hAnsi="仿宋_GB2312" w:eastAsia="仿宋_GB2312" w:cs="仿宋_GB2312"/>
          <w:bCs/>
          <w:sz w:val="32"/>
          <w:szCs w:val="32"/>
        </w:rPr>
        <w:t>本年</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978.00万元，</w:t>
      </w:r>
      <w:r>
        <w:rPr>
          <w:rFonts w:hint="eastAsia" w:ascii="仿宋_GB2312" w:hAnsi="仿宋_GB2312" w:eastAsia="仿宋_GB2312" w:cs="仿宋_GB2312"/>
          <w:sz w:val="32"/>
          <w:szCs w:val="32"/>
        </w:rPr>
        <w:t>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164.54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审批局整体搬迁至祁各庄镇创业大厦，需要支付办公地及设备租赁费，调增了预算</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978.00万元，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164.54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审批局整体搬迁至祁各庄镇创业大厦，需要支付办公地及设备租赁费.</w:t>
      </w:r>
    </w:p>
    <w:p>
      <w:pPr>
        <w:adjustRightInd w:val="0"/>
        <w:snapToGrid w:val="0"/>
        <w:spacing w:after="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图4：财政拨款收支预决算对比情况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drawing>
          <wp:anchor distT="0" distB="0" distL="114300" distR="114300" simplePos="0" relativeHeight="251691008" behindDoc="0" locked="0" layoutInCell="1" allowOverlap="1">
            <wp:simplePos x="0" y="0"/>
            <wp:positionH relativeFrom="column">
              <wp:posOffset>694055</wp:posOffset>
            </wp:positionH>
            <wp:positionV relativeFrom="paragraph">
              <wp:posOffset>81280</wp:posOffset>
            </wp:positionV>
            <wp:extent cx="4683760" cy="2046605"/>
            <wp:effectExtent l="4445" t="4445" r="17145" b="635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adjustRightInd w:val="0"/>
        <w:snapToGrid w:val="0"/>
        <w:spacing w:after="0" w:line="580" w:lineRule="exact"/>
        <w:ind w:firstLine="640" w:firstLineChars="200"/>
        <w:rPr>
          <w:rFonts w:hint="eastAsia" w:ascii="仿宋_GB2312" w:hAnsi="仿宋_GB2312" w:eastAsia="仿宋_GB2312" w:cs="仿宋_GB2312"/>
          <w:sz w:val="32"/>
          <w:szCs w:val="32"/>
          <w:highlight w:val="yellow"/>
        </w:rPr>
      </w:pPr>
    </w:p>
    <w:p>
      <w:pPr>
        <w:adjustRightInd w:val="0"/>
        <w:snapToGrid w:val="0"/>
        <w:spacing w:after="0" w:line="580" w:lineRule="exact"/>
        <w:ind w:firstLine="640" w:firstLineChars="200"/>
        <w:rPr>
          <w:rFonts w:hint="eastAsia" w:ascii="仿宋_GB2312" w:hAnsi="仿宋_GB2312" w:eastAsia="仿宋_GB2312" w:cs="仿宋_GB2312"/>
          <w:sz w:val="32"/>
          <w:szCs w:val="32"/>
          <w:highlight w:val="yellow"/>
        </w:rPr>
      </w:pPr>
    </w:p>
    <w:p>
      <w:pPr>
        <w:adjustRightInd w:val="0"/>
        <w:snapToGrid w:val="0"/>
        <w:spacing w:after="0" w:line="580" w:lineRule="exact"/>
        <w:ind w:firstLine="640" w:firstLineChars="200"/>
        <w:rPr>
          <w:rFonts w:hint="eastAsia" w:ascii="仿宋_GB2312" w:hAnsi="仿宋_GB2312" w:eastAsia="仿宋_GB2312" w:cs="仿宋_GB2312"/>
          <w:sz w:val="32"/>
          <w:szCs w:val="32"/>
          <w:highlight w:val="yellow"/>
        </w:rPr>
      </w:pPr>
    </w:p>
    <w:p>
      <w:pPr>
        <w:numPr>
          <w:ilvl w:val="0"/>
          <w:numId w:val="0"/>
        </w:numPr>
        <w:adjustRightInd w:val="0"/>
        <w:snapToGrid w:val="0"/>
        <w:spacing w:after="0" w:line="580" w:lineRule="exact"/>
        <w:rPr>
          <w:rFonts w:hint="eastAsia" w:ascii="仿宋_GB2312" w:hAnsi="仿宋_GB2312" w:eastAsia="仿宋_GB2312" w:cs="仿宋_GB2312"/>
          <w:b/>
          <w:bCs/>
          <w:sz w:val="32"/>
          <w:szCs w:val="32"/>
        </w:rPr>
      </w:pPr>
    </w:p>
    <w:p>
      <w:pPr>
        <w:numPr>
          <w:ilvl w:val="0"/>
          <w:numId w:val="0"/>
        </w:numPr>
        <w:adjustRightInd w:val="0"/>
        <w:snapToGrid w:val="0"/>
        <w:spacing w:after="0" w:line="580" w:lineRule="exact"/>
        <w:rPr>
          <w:rFonts w:ascii="楷体_GB2312" w:eastAsia="楷体_GB2312" w:cs="DengXian-Bold"/>
          <w:b/>
          <w:bCs/>
          <w:sz w:val="32"/>
          <w:szCs w:val="32"/>
        </w:rPr>
      </w:pPr>
    </w:p>
    <w:p>
      <w:pPr>
        <w:numPr>
          <w:ilvl w:val="0"/>
          <w:numId w:val="1"/>
        </w:num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978.00</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927.82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94.87</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23.32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医疗卫生与计划生育支出</w:t>
      </w:r>
      <w:r>
        <w:rPr>
          <w:rFonts w:hint="eastAsia" w:ascii="仿宋_GB2312" w:hAnsi="仿宋_GB2312" w:eastAsia="仿宋_GB2312" w:cs="仿宋_GB2312"/>
          <w:sz w:val="32"/>
          <w:szCs w:val="32"/>
          <w:lang w:val="en-US" w:eastAsia="zh-CN"/>
        </w:rPr>
        <w:t>10.7万元，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16.16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92032" behindDoc="0" locked="0" layoutInCell="1" allowOverlap="1">
            <wp:simplePos x="0" y="0"/>
            <wp:positionH relativeFrom="column">
              <wp:posOffset>420370</wp:posOffset>
            </wp:positionH>
            <wp:positionV relativeFrom="paragraph">
              <wp:posOffset>147320</wp:posOffset>
            </wp:positionV>
            <wp:extent cx="4937760" cy="1951990"/>
            <wp:effectExtent l="5080" t="4445" r="10160" b="5715"/>
            <wp:wrapNone/>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（四）一般公共预算基本支出决算情况说明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年度一般公共预算财政拨款基本支出</w:t>
      </w:r>
      <w:r>
        <w:rPr>
          <w:rFonts w:hint="eastAsia" w:ascii="仿宋_GB2312" w:hAnsi="仿宋_GB2312" w:eastAsia="仿宋_GB2312" w:cs="仿宋_GB2312"/>
          <w:sz w:val="32"/>
          <w:szCs w:val="32"/>
          <w:lang w:val="en-US" w:eastAsia="zh-CN"/>
        </w:rPr>
        <w:t>927.82</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231.37</w:t>
      </w:r>
      <w:r>
        <w:rPr>
          <w:rFonts w:hint="eastAsia" w:ascii="仿宋_GB2312" w:hAnsi="仿宋_GB2312" w:eastAsia="仿宋_GB2312" w:cs="仿宋_GB2312"/>
          <w:sz w:val="32"/>
          <w:szCs w:val="32"/>
        </w:rPr>
        <w:t>万元，主要包括基本工资、津贴补贴、奖金、绩效工资、机关事业单位基本养老保险缴费、职工基本医疗保险缴费、住房公积金、其他社会保障缴费、其他工资福利支出等；</w:t>
      </w:r>
      <w:r>
        <w:rPr>
          <w:rFonts w:hint="eastAsia" w:ascii="仿宋_GB2312" w:hAnsi="仿宋_GB2312" w:eastAsia="仿宋_GB2312" w:cs="仿宋_GB2312"/>
          <w:sz w:val="32"/>
          <w:szCs w:val="32"/>
          <w:lang w:eastAsia="zh-CN"/>
        </w:rPr>
        <w:t>对个人和家庭的补助支出</w:t>
      </w:r>
      <w:r>
        <w:rPr>
          <w:rFonts w:hint="eastAsia" w:ascii="仿宋_GB2312" w:hAnsi="仿宋_GB2312" w:eastAsia="仿宋_GB2312" w:cs="仿宋_GB2312"/>
          <w:sz w:val="32"/>
          <w:szCs w:val="32"/>
          <w:lang w:val="en-US" w:eastAsia="zh-CN"/>
        </w:rPr>
        <w:t>49.96万元，主要包括助学金、奖励金等；</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35.57万元，主要包括</w:t>
      </w:r>
      <w:r>
        <w:rPr>
          <w:rFonts w:hint="eastAsia" w:ascii="仿宋_GB2312" w:hAnsi="仿宋_GB2312" w:eastAsia="仿宋_GB2312" w:cs="仿宋_GB2312"/>
          <w:sz w:val="32"/>
          <w:szCs w:val="32"/>
          <w:lang w:eastAsia="zh-CN"/>
        </w:rPr>
        <w:t>办公费、印刷费、咨询费、手续费、水费、电费、</w:t>
      </w:r>
      <w:r>
        <w:rPr>
          <w:rFonts w:hint="eastAsia" w:ascii="仿宋_GB2312" w:hAnsi="仿宋_GB2312" w:eastAsia="仿宋_GB2312" w:cs="仿宋_GB2312"/>
          <w:sz w:val="32"/>
          <w:szCs w:val="32"/>
        </w:rPr>
        <w:t>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rPr>
        <w:t>本部门201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年度一般公共预算财政拨款“三公”经费支出共计</w:t>
      </w:r>
      <w:r>
        <w:rPr>
          <w:rFonts w:hint="eastAsia" w:ascii="仿宋_GB2312" w:hAnsi="仿宋_GB2312" w:eastAsia="仿宋_GB2312" w:cs="仿宋_GB2312"/>
          <w:b w:val="0"/>
          <w:bCs w:val="0"/>
          <w:sz w:val="32"/>
          <w:szCs w:val="32"/>
          <w:lang w:val="en-US" w:eastAsia="zh-CN"/>
        </w:rPr>
        <w:t>0.63</w:t>
      </w:r>
      <w:r>
        <w:rPr>
          <w:rFonts w:hint="eastAsia" w:ascii="仿宋_GB2312" w:hAnsi="仿宋_GB2312" w:eastAsia="仿宋_GB2312" w:cs="仿宋_GB2312"/>
          <w:b w:val="0"/>
          <w:bCs w:val="0"/>
          <w:sz w:val="32"/>
          <w:szCs w:val="32"/>
        </w:rPr>
        <w:t>万元，比年初预算</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lang w:val="en-US" w:eastAsia="zh-CN"/>
        </w:rPr>
        <w:t>2.05</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降低</w:t>
      </w:r>
      <w:r>
        <w:rPr>
          <w:rFonts w:hint="eastAsia" w:ascii="仿宋_GB2312" w:hAnsi="仿宋_GB2312" w:eastAsia="仿宋_GB2312" w:cs="仿宋_GB2312"/>
          <w:b w:val="0"/>
          <w:bCs w:val="0"/>
          <w:sz w:val="32"/>
          <w:szCs w:val="32"/>
          <w:lang w:val="en-US" w:eastAsia="zh-CN"/>
        </w:rPr>
        <w:t>76.49</w:t>
      </w:r>
      <w:r>
        <w:rPr>
          <w:rFonts w:hint="eastAsia" w:ascii="仿宋_GB2312" w:hAnsi="仿宋_GB2312" w:eastAsia="仿宋_GB2312" w:cs="仿宋_GB2312"/>
          <w:b w:val="0"/>
          <w:bCs w:val="0"/>
          <w:sz w:val="32"/>
          <w:szCs w:val="32"/>
        </w:rPr>
        <w:t>%，主要是公车改革后，公车出行受限；比201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年度决算减少</w:t>
      </w:r>
      <w:r>
        <w:rPr>
          <w:rFonts w:hint="eastAsia" w:ascii="仿宋_GB2312" w:hAnsi="仿宋_GB2312" w:eastAsia="仿宋_GB2312" w:cs="仿宋_GB2312"/>
          <w:b w:val="0"/>
          <w:bCs w:val="0"/>
          <w:sz w:val="32"/>
          <w:szCs w:val="32"/>
          <w:lang w:val="en-US" w:eastAsia="zh-CN"/>
        </w:rPr>
        <w:t>0.05</w:t>
      </w:r>
      <w:r>
        <w:rPr>
          <w:rFonts w:hint="eastAsia" w:ascii="仿宋_GB2312" w:hAnsi="仿宋_GB2312" w:eastAsia="仿宋_GB2312" w:cs="仿宋_GB2312"/>
          <w:b w:val="0"/>
          <w:bCs w:val="0"/>
          <w:sz w:val="32"/>
          <w:szCs w:val="32"/>
        </w:rPr>
        <w:t>万元，降低</w:t>
      </w:r>
      <w:r>
        <w:rPr>
          <w:rFonts w:hint="eastAsia" w:ascii="仿宋_GB2312" w:hAnsi="仿宋_GB2312" w:eastAsia="仿宋_GB2312" w:cs="仿宋_GB2312"/>
          <w:b w:val="0"/>
          <w:bCs w:val="0"/>
          <w:sz w:val="32"/>
          <w:szCs w:val="32"/>
          <w:lang w:val="en-US" w:eastAsia="zh-CN"/>
        </w:rPr>
        <w:t>7.35</w:t>
      </w:r>
      <w:r>
        <w:rPr>
          <w:rFonts w:hint="eastAsia" w:ascii="仿宋_GB2312" w:hAnsi="仿宋_GB2312" w:eastAsia="仿宋_GB2312" w:cs="仿宋_GB2312"/>
          <w:b w:val="0"/>
          <w:bCs w:val="0"/>
          <w:sz w:val="32"/>
          <w:szCs w:val="32"/>
        </w:rPr>
        <w:t>%，主要是</w:t>
      </w:r>
      <w:r>
        <w:rPr>
          <w:rFonts w:hint="eastAsia" w:ascii="仿宋_GB2312" w:hAnsi="仿宋_GB2312" w:eastAsia="仿宋_GB2312" w:cs="仿宋_GB2312"/>
          <w:b w:val="0"/>
          <w:bCs w:val="0"/>
          <w:sz w:val="32"/>
          <w:szCs w:val="32"/>
          <w:lang w:eastAsia="zh-CN"/>
        </w:rPr>
        <w:t>公车改革后，公车出行受限</w:t>
      </w:r>
      <w:r>
        <w:rPr>
          <w:rFonts w:hint="eastAsia" w:ascii="仿宋_GB2312" w:hAnsi="仿宋_GB2312" w:eastAsia="仿宋_GB2312" w:cs="仿宋_GB2312"/>
          <w:b w:val="0"/>
          <w:bCs w:val="0"/>
          <w:sz w:val="32"/>
          <w:szCs w:val="32"/>
        </w:rPr>
        <w:t>。具体情况如下：</w:t>
      </w:r>
    </w:p>
    <w:p>
      <w:pPr>
        <w:numPr>
          <w:ilvl w:val="0"/>
          <w:numId w:val="0"/>
        </w:numPr>
        <w:adjustRightInd w:val="0"/>
        <w:snapToGrid w:val="0"/>
        <w:spacing w:line="584"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Times New Roman" w:eastAsia="楷体_GB2312" w:cs="DengXian-Bold"/>
          <w:b/>
          <w:bCs/>
          <w:color w:val="000000" w:themeColor="text1"/>
          <w:sz w:val="32"/>
          <w:szCs w:val="32"/>
          <w14:textFill>
            <w14:solidFill>
              <w14:schemeClr w14:val="tx1"/>
            </w14:solidFill>
          </w14:textFill>
        </w:rPr>
        <w:t>（一）因公出国（境）费支出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0</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14:textFill>
            <w14:solidFill>
              <w14:schemeClr w14:val="tx1"/>
            </w14:solidFill>
          </w14:textFill>
        </w:rPr>
        <w:t>本</w:t>
      </w: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参加其他单位组织的因公出国（境）团组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，因公出国（境）费支出较年初预算无增减变化，较</w:t>
      </w:r>
      <w:r>
        <w:rPr>
          <w:rFonts w:hint="eastAsia" w:ascii="仿宋_GB2312" w:hAnsi="仿宋_GB2312" w:eastAsia="仿宋_GB2312" w:cs="仿宋_GB2312"/>
          <w:sz w:val="32"/>
          <w:szCs w:val="32"/>
          <w:lang w:val="en-US" w:eastAsia="zh-CN"/>
        </w:rPr>
        <w:t>2018年决算无增减变化，主要是本单位无此项预算，未发生此类支出。</w:t>
      </w:r>
    </w:p>
    <w:p>
      <w:pPr>
        <w:numPr>
          <w:ilvl w:val="0"/>
          <w:numId w:val="0"/>
        </w:numPr>
        <w:adjustRightInd w:val="0"/>
        <w:snapToGrid w:val="0"/>
        <w:spacing w:line="584" w:lineRule="exact"/>
        <w:ind w:firstLine="643" w:firstLineChars="200"/>
        <w:rPr>
          <w:rFonts w:eastAsia="仿宋_GB2312"/>
          <w:b/>
          <w:bCs/>
          <w:sz w:val="32"/>
          <w:szCs w:val="32"/>
        </w:rPr>
      </w:pPr>
      <w:r>
        <w:rPr>
          <w:rFonts w:hint="eastAsia" w:ascii="楷体_GB2312" w:hAnsi="Times New Roman" w:eastAsia="楷体_GB2312" w:cs="DengXian-Bold"/>
          <w:b/>
          <w:bCs/>
          <w:color w:val="000000" w:themeColor="text1"/>
          <w:sz w:val="32"/>
          <w:szCs w:val="32"/>
          <w14:textFill>
            <w14:solidFill>
              <w14:schemeClr w14:val="tx1"/>
            </w14:solidFill>
          </w14:textFill>
        </w:rPr>
        <w:t>（二）公务用车购置及运行维护费支出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0.63</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年度公务用车购置及运行维护费比年初预算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，比201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年度决算减少</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7.35</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公车改革后，公车出行受限。</w:t>
      </w:r>
      <w:r>
        <w:rPr>
          <w:rFonts w:eastAsia="仿宋_GB2312"/>
          <w:b/>
          <w:bCs/>
          <w:sz w:val="32"/>
          <w:szCs w:val="32"/>
        </w:rPr>
        <w:t>其中：</w:t>
      </w:r>
    </w:p>
    <w:p>
      <w:pPr>
        <w:adjustRightInd w:val="0"/>
        <w:snapToGrid w:val="0"/>
        <w:spacing w:line="584" w:lineRule="exact"/>
        <w:ind w:firstLine="643" w:firstLineChars="200"/>
        <w:rPr>
          <w:rFonts w:hint="eastAsia" w:eastAsia="仿宋_GB2312"/>
          <w:sz w:val="32"/>
          <w:szCs w:val="32"/>
          <w:lang w:eastAsia="zh-CN"/>
        </w:rPr>
      </w:pPr>
      <w:r>
        <w:rPr>
          <w:rFonts w:hint="eastAsia" w:ascii="仿宋_GB2312" w:hAnsi="Times New Roman" w:eastAsia="仿宋_GB2312" w:cs="DengXian-Regular"/>
          <w:b/>
          <w:color w:val="000000" w:themeColor="text1"/>
          <w:sz w:val="32"/>
          <w:szCs w:val="32"/>
          <w14:textFill>
            <w14:solidFill>
              <w14:schemeClr w14:val="tx1"/>
            </w14:solidFill>
          </w14:textFill>
        </w:rPr>
        <w:t>公务用车购置费：</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辆，发生“公务用车购置”经费支出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eastAsia="仿宋_GB2312"/>
          <w:sz w:val="32"/>
          <w:szCs w:val="32"/>
        </w:rPr>
        <w:t>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无增减变化，</w:t>
      </w:r>
      <w:r>
        <w:rPr>
          <w:rFonts w:hint="eastAsia" w:eastAsia="仿宋_GB2312"/>
          <w:sz w:val="32"/>
          <w:szCs w:val="32"/>
        </w:rPr>
        <w:t>比</w:t>
      </w:r>
      <w:r>
        <w:rPr>
          <w:rFonts w:hint="eastAsia" w:ascii="仿宋_GB2312" w:hAnsi="Times New Roman" w:eastAsia="仿宋_GB2312" w:cs="DengXian-Regular"/>
          <w:color w:val="000000" w:themeColor="text1"/>
          <w:sz w:val="32"/>
          <w:szCs w:val="32"/>
          <w14:textFill>
            <w14:solidFill>
              <w14:schemeClr w14:val="tx1"/>
            </w14:solidFill>
          </w14:textFill>
        </w:rPr>
        <w:t>201</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8</w:t>
      </w:r>
      <w:r>
        <w:rPr>
          <w:rFonts w:eastAsia="仿宋_GB2312"/>
          <w:sz w:val="32"/>
          <w:szCs w:val="32"/>
        </w:rPr>
        <w:t>年度决算</w:t>
      </w:r>
      <w:r>
        <w:rPr>
          <w:rFonts w:hint="eastAsia" w:eastAsia="仿宋_GB2312"/>
          <w:sz w:val="32"/>
          <w:szCs w:val="32"/>
          <w:lang w:eastAsia="zh-CN"/>
        </w:rPr>
        <w:t>相比无增减变化，</w:t>
      </w:r>
      <w:r>
        <w:rPr>
          <w:rFonts w:eastAsia="仿宋_GB2312"/>
          <w:sz w:val="32"/>
          <w:szCs w:val="32"/>
        </w:rPr>
        <w:t>主要是</w:t>
      </w:r>
      <w:r>
        <w:rPr>
          <w:rFonts w:hint="eastAsia" w:eastAsia="仿宋_GB2312"/>
          <w:sz w:val="32"/>
          <w:szCs w:val="32"/>
          <w:lang w:eastAsia="zh-CN"/>
        </w:rPr>
        <w:t>本单位无此项预算，未发生此类支出。</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line="584" w:lineRule="exact"/>
        <w:ind w:firstLine="643" w:firstLineChars="200"/>
        <w:rPr>
          <w:rFonts w:eastAsia="仿宋_GB2312"/>
          <w:sz w:val="32"/>
          <w:szCs w:val="32"/>
          <w:highlight w:val="yellow"/>
        </w:rPr>
      </w:pPr>
      <w:r>
        <w:rPr>
          <w:rFonts w:hint="eastAsia" w:ascii="仿宋_GB2312" w:hAnsi="Times New Roman" w:eastAsia="仿宋_GB2312" w:cs="DengXian-Regular"/>
          <w:b/>
          <w:color w:val="000000" w:themeColor="text1"/>
          <w:sz w:val="32"/>
          <w:szCs w:val="32"/>
          <w14:textFill>
            <w14:solidFill>
              <w14:schemeClr w14:val="tx1"/>
            </w14:solidFill>
          </w14:textFill>
        </w:rPr>
        <w:t>公务用车运行维护费：</w:t>
      </w:r>
      <w:r>
        <w:rPr>
          <w:rFonts w:hint="eastAsia" w:ascii="仿宋_GB2312" w:hAnsi="Times New Roman" w:eastAsia="仿宋_GB2312" w:cs="DengXian-Regular"/>
          <w:color w:val="000000" w:themeColor="text1"/>
          <w:sz w:val="32"/>
          <w:szCs w:val="32"/>
          <w14:textFill>
            <w14:solidFill>
              <w14:schemeClr w14:val="tx1"/>
            </w14:solidFill>
          </w14:textFill>
        </w:rPr>
        <w:t>本</w:t>
      </w:r>
      <w:r>
        <w:rPr>
          <w:rFonts w:hint="eastAsia" w:ascii="仿宋_GB2312" w:hAnsi="仿宋_GB2312" w:eastAsia="仿宋_GB2312" w:cs="仿宋_GB2312"/>
          <w:color w:val="000000" w:themeColor="text1"/>
          <w:sz w:val="32"/>
          <w:szCs w:val="32"/>
          <w14:textFill>
            <w14:solidFill>
              <w14:schemeClr w14:val="tx1"/>
            </w14:solidFill>
          </w14:textFill>
        </w:rPr>
        <w:t>部门2019年度单位公务用车保有量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辆。</w:t>
      </w:r>
      <w:r>
        <w:rPr>
          <w:rFonts w:hint="eastAsia" w:ascii="仿宋_GB2312" w:hAnsi="仿宋_GB2312" w:eastAsia="仿宋_GB2312" w:cs="仿宋_GB2312"/>
          <w:sz w:val="32"/>
          <w:szCs w:val="32"/>
        </w:rPr>
        <w:t>公车运行维护费支出比年初预算减少</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7.35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公车改革后，出行受限</w:t>
      </w:r>
      <w:r>
        <w:rPr>
          <w:rFonts w:hint="eastAsia" w:ascii="仿宋_GB2312" w:hAnsi="仿宋_GB2312" w:eastAsia="仿宋_GB2312" w:cs="仿宋_GB2312"/>
          <w:sz w:val="32"/>
          <w:szCs w:val="32"/>
        </w:rPr>
        <w:t>；比</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sz w:val="32"/>
          <w:szCs w:val="32"/>
        </w:rPr>
        <w:t>年度决算减少</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25.27</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公车改革后，出行受限</w:t>
      </w:r>
      <w:r>
        <w:rPr>
          <w:rFonts w:eastAsia="仿宋_GB2312"/>
          <w:sz w:val="32"/>
          <w:szCs w:val="32"/>
        </w:rPr>
        <w:t>。</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（三）公务接待费支出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0</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年度公务接待共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人次。公务接待费支出比年初预算减少</w:t>
      </w:r>
      <w:r>
        <w:rPr>
          <w:rFonts w:hint="eastAsia" w:ascii="仿宋_GB2312" w:hAnsi="仿宋_GB2312" w:eastAsia="仿宋_GB2312" w:cs="仿宋_GB2312"/>
          <w:sz w:val="32"/>
          <w:szCs w:val="32"/>
          <w:lang w:val="en-US" w:eastAsia="zh-CN"/>
        </w:rPr>
        <w:t>0.18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单位本着节约，减少开支</w:t>
      </w:r>
      <w:r>
        <w:rPr>
          <w:rFonts w:hint="eastAsia" w:ascii="仿宋_GB2312" w:hAnsi="仿宋_GB2312" w:eastAsia="仿宋_GB2312" w:cs="仿宋_GB2312"/>
          <w:sz w:val="32"/>
          <w:szCs w:val="32"/>
        </w:rPr>
        <w:t>；比201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年度决算减少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单位本着节约，减少开支</w:t>
      </w:r>
      <w:r>
        <w:rPr>
          <w:rFonts w:hint="eastAsia" w:ascii="仿宋_GB2312" w:hAnsi="仿宋_GB2312" w:eastAsia="仿宋_GB2312" w:cs="仿宋_GB2312"/>
          <w:sz w:val="32"/>
          <w:szCs w:val="32"/>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六、其他重要事项的说明</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（一）机关运行经费情况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本部门2018年度机关运行经费支出</w:t>
      </w:r>
      <w:r>
        <w:rPr>
          <w:rFonts w:hint="eastAsia" w:ascii="仿宋_GB2312" w:hAnsi="仿宋_GB2312" w:eastAsia="仿宋_GB2312" w:cs="仿宋_GB2312"/>
          <w:sz w:val="32"/>
          <w:szCs w:val="32"/>
          <w:lang w:val="en-US" w:eastAsia="zh-CN"/>
        </w:rPr>
        <w:t>137.41</w:t>
      </w:r>
      <w:r>
        <w:rPr>
          <w:rFonts w:hint="eastAsia" w:ascii="仿宋_GB2312" w:hAnsi="仿宋_GB2312" w:eastAsia="仿宋_GB2312" w:cs="仿宋_GB2312"/>
          <w:sz w:val="32"/>
          <w:szCs w:val="32"/>
        </w:rPr>
        <w:t>万元，比年初预算数减少</w:t>
      </w:r>
      <w:r>
        <w:rPr>
          <w:rFonts w:hint="eastAsia" w:ascii="仿宋_GB2312" w:hAnsi="仿宋_GB2312" w:eastAsia="仿宋_GB2312" w:cs="仿宋_GB2312"/>
          <w:sz w:val="32"/>
          <w:szCs w:val="32"/>
          <w:lang w:val="en-US" w:eastAsia="zh-CN"/>
        </w:rPr>
        <w:t>3.18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2.26</w:t>
      </w:r>
      <w:r>
        <w:rPr>
          <w:rFonts w:hint="eastAsia" w:ascii="仿宋_GB2312" w:hAnsi="仿宋_GB2312" w:eastAsia="仿宋_GB2312" w:cs="仿宋_GB2312"/>
          <w:sz w:val="32"/>
          <w:szCs w:val="32"/>
        </w:rPr>
        <w:t xml:space="preserve"> %。主要是</w:t>
      </w:r>
      <w:r>
        <w:rPr>
          <w:rFonts w:hint="eastAsia" w:ascii="仿宋_GB2312" w:hAnsi="仿宋_GB2312" w:eastAsia="仿宋_GB2312" w:cs="仿宋_GB2312"/>
          <w:sz w:val="32"/>
          <w:szCs w:val="32"/>
          <w:lang w:val="en-US" w:eastAsia="zh-CN"/>
        </w:rPr>
        <w:t>2018年10月我单位搬迁至祁各庄镇创业大厦，剩余物业费及电费等未支付</w:t>
      </w:r>
      <w:r>
        <w:rPr>
          <w:rFonts w:hint="eastAsia" w:ascii="仿宋_GB2312" w:hAnsi="仿宋_GB2312" w:eastAsia="仿宋_GB2312" w:cs="仿宋_GB2312"/>
          <w:sz w:val="32"/>
          <w:szCs w:val="32"/>
        </w:rPr>
        <w:t>。较2017年度决算减少</w:t>
      </w:r>
      <w:r>
        <w:rPr>
          <w:rFonts w:hint="eastAsia" w:ascii="仿宋_GB2312" w:hAnsi="仿宋_GB2312" w:eastAsia="仿宋_GB2312" w:cs="仿宋_GB2312"/>
          <w:sz w:val="32"/>
          <w:szCs w:val="32"/>
          <w:lang w:val="en-US" w:eastAsia="zh-CN"/>
        </w:rPr>
        <w:t>8.88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6.07</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受审批局搬迁的影响，一些费用有剩余</w:t>
      </w:r>
      <w:r>
        <w:rPr>
          <w:rFonts w:hint="eastAsia" w:ascii="仿宋_GB2312" w:hAnsi="仿宋_GB2312" w:eastAsia="仿宋_GB2312" w:cs="仿宋_GB2312"/>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（二）政府采购情况</w:t>
      </w:r>
    </w:p>
    <w:p>
      <w:pPr>
        <w:widowControl/>
        <w:spacing w:after="0"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250.6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从采购类型来看，政府采购货物支出</w:t>
      </w:r>
      <w:r>
        <w:rPr>
          <w:rFonts w:hint="eastAsia" w:ascii="仿宋_GB2312" w:hAnsi="仿宋_GB2312" w:eastAsia="仿宋_GB2312" w:cs="仿宋_GB2312"/>
          <w:sz w:val="32"/>
          <w:szCs w:val="32"/>
          <w:lang w:val="en-US" w:eastAsia="zh-CN"/>
        </w:rPr>
        <w:t>37.8</w:t>
      </w:r>
      <w:r>
        <w:rPr>
          <w:rFonts w:hint="eastAsia" w:ascii="仿宋_GB2312" w:hAnsi="仿宋_GB2312" w:eastAsia="仿宋_GB2312" w:cs="仿宋_GB2312"/>
          <w:sz w:val="32"/>
          <w:szCs w:val="32"/>
          <w:lang w:eastAsia="zh-CN"/>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万元，政府采购服务支出</w:t>
      </w:r>
      <w:r>
        <w:rPr>
          <w:rFonts w:hint="eastAsia" w:ascii="仿宋_GB2312" w:hAnsi="仿宋_GB2312" w:eastAsia="仿宋_GB2312" w:cs="仿宋_GB2312"/>
          <w:sz w:val="32"/>
          <w:szCs w:val="32"/>
          <w:lang w:val="en-US" w:eastAsia="zh-CN"/>
        </w:rPr>
        <w:t>212.8</w:t>
      </w:r>
      <w:r>
        <w:rPr>
          <w:rFonts w:hint="eastAsia" w:ascii="仿宋_GB2312" w:hAnsi="仿宋_GB2312" w:eastAsia="仿宋_GB2312" w:cs="仿宋_GB2312"/>
          <w:sz w:val="32"/>
          <w:szCs w:val="32"/>
          <w:lang w:eastAsia="zh-CN"/>
        </w:rPr>
        <w:t>万元。授予中小企业合同金额</w:t>
      </w:r>
      <w:r>
        <w:rPr>
          <w:rFonts w:hint="eastAsia" w:ascii="仿宋_GB2312" w:hAnsi="仿宋_GB2312" w:eastAsia="仿宋_GB2312" w:cs="仿宋_GB2312"/>
          <w:sz w:val="32"/>
          <w:szCs w:val="32"/>
          <w:lang w:val="en-US" w:eastAsia="zh-CN"/>
        </w:rPr>
        <w:t>212.8</w:t>
      </w:r>
      <w:r>
        <w:rPr>
          <w:rFonts w:hint="eastAsia" w:ascii="仿宋_GB2312" w:hAnsi="仿宋_GB2312" w:eastAsia="仿宋_GB2312" w:cs="仿宋_GB2312"/>
          <w:sz w:val="32"/>
          <w:szCs w:val="32"/>
          <w:lang w:eastAsia="zh-CN"/>
        </w:rPr>
        <w:t>万元，占政府采购支出总额的</w:t>
      </w:r>
      <w:r>
        <w:rPr>
          <w:rFonts w:hint="eastAsia" w:ascii="仿宋_GB2312" w:hAnsi="仿宋_GB2312" w:eastAsia="仿宋_GB2312" w:cs="仿宋_GB2312"/>
          <w:sz w:val="32"/>
          <w:szCs w:val="32"/>
          <w:lang w:val="en-US" w:eastAsia="zh-CN"/>
        </w:rPr>
        <w:t>84.9%，</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（三）国有资产占用情况</w:t>
      </w:r>
    </w:p>
    <w:p>
      <w:pPr>
        <w:adjustRightInd w:val="0"/>
        <w:snapToGrid w:val="0"/>
        <w:spacing w:after="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年12月31日，本部门共有车辆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辆，比上年</w:t>
      </w:r>
      <w:r>
        <w:rPr>
          <w:rFonts w:hint="eastAsia" w:ascii="仿宋_GB2312" w:hAnsi="仿宋_GB2312" w:eastAsia="仿宋_GB2312" w:cs="仿宋_GB2312"/>
          <w:sz w:val="32"/>
          <w:szCs w:val="32"/>
          <w:lang w:eastAsia="zh-CN"/>
        </w:rPr>
        <w:t>相比无增减变化。</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套，比上年</w:t>
      </w:r>
      <w:r>
        <w:rPr>
          <w:rFonts w:hint="eastAsia" w:ascii="仿宋_GB2312" w:hAnsi="仿宋_GB2312" w:eastAsia="仿宋_GB2312" w:cs="仿宋_GB2312"/>
          <w:sz w:val="32"/>
          <w:szCs w:val="32"/>
          <w:lang w:eastAsia="zh-CN"/>
        </w:rPr>
        <w:t>比无增减变化</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比上年</w:t>
      </w:r>
      <w:r>
        <w:rPr>
          <w:rFonts w:hint="eastAsia" w:ascii="仿宋_GB2312" w:hAnsi="仿宋_GB2312" w:eastAsia="仿宋_GB2312" w:cs="仿宋_GB2312"/>
          <w:sz w:val="32"/>
          <w:szCs w:val="32"/>
          <w:lang w:eastAsia="zh-CN"/>
        </w:rPr>
        <w:t>相比无增减变化。</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（四）其他需要说明的情况</w:t>
      </w:r>
    </w:p>
    <w:p>
      <w:pPr>
        <w:spacing w:line="520" w:lineRule="atLeast"/>
        <w:ind w:firstLine="800" w:firstLineChars="250"/>
        <w:rPr>
          <w:rFonts w:hint="eastAsia" w:ascii="仿宋_GB2312" w:hAnsi="仿宋_GB2312" w:eastAsia="仿宋_GB2312" w:cs="仿宋_GB2312"/>
          <w:sz w:val="32"/>
          <w:szCs w:val="32"/>
        </w:rPr>
      </w:pPr>
      <w:r>
        <w:rPr>
          <w:rFonts w:hint="eastAsia" w:ascii="仿宋_GB2312" w:hAnsi="Times New Roman" w:eastAsia="仿宋_GB2312" w:cs="DengXian-Regular"/>
          <w:color w:val="000000" w:themeColor="text1"/>
          <w:sz w:val="32"/>
          <w:szCs w:val="32"/>
          <w14:textFill>
            <w14:solidFill>
              <w14:schemeClr w14:val="tx1"/>
            </w14:solidFill>
          </w14:textFill>
        </w:rPr>
        <w:t>1</w:t>
      </w:r>
      <w:r>
        <w:rPr>
          <w:rFonts w:hint="eastAsia" w:ascii="仿宋_GB2312" w:hAnsi="仿宋_GB2312" w:eastAsia="仿宋_GB2312" w:cs="仿宋_GB2312"/>
          <w:sz w:val="32"/>
          <w:szCs w:val="32"/>
        </w:rPr>
        <w:t>1、本部门201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年度政府性基金预算财政拨款收入、支出及结转和结余、国有资本经营预算财政拨款支出无收支及结转结余情况，故公开08表、公开</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表以空表列示。</w:t>
      </w:r>
    </w:p>
    <w:p>
      <w:pPr>
        <w:spacing w:line="52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643" w:firstLineChars="200"/>
        <w:jc w:val="left"/>
        <w:rPr>
          <w:rFonts w:hint="eastAsia" w:ascii="仿宋_GB2312" w:hAnsi="仿宋_GB2312" w:eastAsia="仿宋_GB2312" w:cs="仿宋_GB2312"/>
          <w:b/>
          <w:bCs/>
          <w:kern w:val="0"/>
          <w:sz w:val="32"/>
          <w:szCs w:val="32"/>
        </w:rPr>
        <w:sectPr>
          <w:type w:val="continuous"/>
          <w:pgSz w:w="11906" w:h="16838"/>
          <w:pgMar w:top="2098" w:right="1474" w:bottom="1984" w:left="1588" w:header="851" w:footer="992" w:gutter="0"/>
          <w:cols w:space="0" w:num="1"/>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691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6"/>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5"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16"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17"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8793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26"/>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8"/>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廊坊市大厂回族自治县行政审批局（本级）</w:t>
            </w: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950.03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927.82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23.32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16.16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950.03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978.00</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27.97</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978.00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978.00</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8"/>
        <w:tblW w:w="9436" w:type="dxa"/>
        <w:jc w:val="center"/>
        <w:tblLayout w:type="fixed"/>
        <w:tblCellMar>
          <w:top w:w="0" w:type="dxa"/>
          <w:left w:w="0" w:type="dxa"/>
          <w:bottom w:w="0" w:type="dxa"/>
          <w:right w:w="0" w:type="dxa"/>
        </w:tblCellMar>
      </w:tblPr>
      <w:tblGrid>
        <w:gridCol w:w="335"/>
        <w:gridCol w:w="179"/>
        <w:gridCol w:w="288"/>
        <w:gridCol w:w="2554"/>
        <w:gridCol w:w="90"/>
        <w:gridCol w:w="260"/>
        <w:gridCol w:w="409"/>
        <w:gridCol w:w="818"/>
        <w:gridCol w:w="404"/>
        <w:gridCol w:w="254"/>
        <w:gridCol w:w="188"/>
        <w:gridCol w:w="373"/>
        <w:gridCol w:w="254"/>
        <w:gridCol w:w="286"/>
        <w:gridCol w:w="804"/>
        <w:gridCol w:w="819"/>
        <w:gridCol w:w="1046"/>
        <w:gridCol w:w="75"/>
      </w:tblGrid>
      <w:tr>
        <w:tblPrEx>
          <w:tblCellMar>
            <w:top w:w="0" w:type="dxa"/>
            <w:left w:w="0" w:type="dxa"/>
            <w:bottom w:w="0" w:type="dxa"/>
            <w:right w:w="0" w:type="dxa"/>
          </w:tblCellMar>
        </w:tblPrEx>
        <w:trPr>
          <w:trHeight w:val="770" w:hRule="atLeast"/>
          <w:jc w:val="center"/>
        </w:trPr>
        <w:tc>
          <w:tcPr>
            <w:tcW w:w="9436" w:type="dxa"/>
            <w:gridSpan w:val="18"/>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500" w:lineRule="exact"/>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gridAfter w:val="1"/>
          <w:wAfter w:w="75" w:type="dxa"/>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28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2554"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1227"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404"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1344"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186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4933"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廊坊市大厂回族自治县行政审批局（本级）</w:t>
            </w:r>
          </w:p>
        </w:tc>
        <w:tc>
          <w:tcPr>
            <w:tcW w:w="65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303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3356"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759"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18"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846"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13"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804"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819"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1121" w:type="dxa"/>
            <w:gridSpan w:val="2"/>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554"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759"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18"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46"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13"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04"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19"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1121" w:type="dxa"/>
            <w:gridSpan w:val="2"/>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335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75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4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1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335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 w:val="18"/>
                <w:szCs w:val="18"/>
                <w:lang w:val="en-US" w:eastAsia="zh-CN"/>
              </w:rPr>
            </w:pPr>
            <w:r>
              <w:rPr>
                <w:rFonts w:hint="eastAsia" w:ascii="宋体" w:hAnsi="宋体" w:cs="宋体"/>
                <w:b w:val="0"/>
                <w:bCs/>
                <w:color w:val="000000"/>
                <w:sz w:val="18"/>
                <w:szCs w:val="18"/>
                <w:lang w:val="en-US" w:eastAsia="zh-CN"/>
              </w:rPr>
              <w:t>950.03</w:t>
            </w:r>
          </w:p>
        </w:tc>
        <w:tc>
          <w:tcPr>
            <w:tcW w:w="81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18"/>
                <w:szCs w:val="18"/>
                <w:lang w:val="en-US" w:eastAsia="zh-CN" w:bidi="ar-SA"/>
              </w:rPr>
            </w:pPr>
            <w:r>
              <w:rPr>
                <w:rFonts w:hint="eastAsia" w:ascii="宋体" w:hAnsi="宋体" w:cs="宋体"/>
                <w:b w:val="0"/>
                <w:bCs/>
                <w:color w:val="000000"/>
                <w:sz w:val="18"/>
                <w:szCs w:val="18"/>
                <w:lang w:val="en-US" w:eastAsia="zh-CN"/>
              </w:rPr>
              <w:t>950.03</w:t>
            </w:r>
          </w:p>
        </w:tc>
        <w:tc>
          <w:tcPr>
            <w:tcW w:w="84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c>
          <w:tcPr>
            <w:tcW w:w="91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c>
          <w:tcPr>
            <w:tcW w:w="80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c>
          <w:tcPr>
            <w:tcW w:w="81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c>
          <w:tcPr>
            <w:tcW w:w="11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 w:val="18"/>
                <w:szCs w:val="18"/>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一般公共服务支出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899.86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899.86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20103</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政府办公厅（室）及相关机构事务</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899.86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899.86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2010399</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其他政府办公厅（室）及相关机构事务支出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899.86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899.86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5"/>
                <w:szCs w:val="15"/>
                <w:lang w:eastAsia="zh-CN"/>
              </w:rPr>
            </w:pPr>
            <w:r>
              <w:rPr>
                <w:rFonts w:hint="eastAsia" w:ascii="宋体" w:hAnsi="宋体" w:cs="宋体"/>
                <w:color w:val="000000"/>
                <w:sz w:val="15"/>
                <w:szCs w:val="15"/>
                <w:lang w:eastAsia="zh-CN"/>
              </w:rPr>
              <w:t>社会保障和就业支出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23.32</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23.32</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20805</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行政事业单位离退休</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23.32</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23.32</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val="en-US" w:eastAsia="zh-CN"/>
              </w:rPr>
              <w:t>208050</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5"/>
                <w:szCs w:val="15"/>
                <w:lang w:val="en-US" w:eastAsia="zh-CN"/>
              </w:rPr>
            </w:pPr>
            <w:r>
              <w:rPr>
                <w:rFonts w:hint="eastAsia" w:ascii="宋体" w:hAnsi="宋体" w:cs="宋体"/>
                <w:color w:val="000000"/>
                <w:sz w:val="15"/>
                <w:szCs w:val="15"/>
                <w:lang w:eastAsia="zh-CN"/>
              </w:rPr>
              <w:t>机关事业单位基本养老保险缴费支出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23.32</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23.32</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医疗卫生与计划生育支出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10.7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10.7</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行政事业单位医疗</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10.7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10.7</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行政单位医疗</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10.7</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10.7</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住房保障支出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16.16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16.16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住房改革支出</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16.16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16.16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371" w:hRule="atLeast"/>
          <w:jc w:val="center"/>
        </w:trPr>
        <w:tc>
          <w:tcPr>
            <w:tcW w:w="8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2210201</w:t>
            </w:r>
          </w:p>
        </w:tc>
        <w:tc>
          <w:tcPr>
            <w:tcW w:w="25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住房公积金</w:t>
            </w:r>
          </w:p>
        </w:tc>
        <w:tc>
          <w:tcPr>
            <w:tcW w:w="75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kern w:val="2"/>
                <w:sz w:val="21"/>
                <w:szCs w:val="21"/>
                <w:lang w:val="en-US" w:eastAsia="zh-CN" w:bidi="ar-SA"/>
              </w:rPr>
            </w:pPr>
            <w:r>
              <w:rPr>
                <w:rFonts w:hint="eastAsia" w:ascii="宋体" w:hAnsi="宋体" w:cs="宋体"/>
                <w:b w:val="0"/>
                <w:bCs/>
                <w:color w:val="000000"/>
                <w:szCs w:val="21"/>
                <w:lang w:val="en-US" w:eastAsia="zh-CN"/>
              </w:rPr>
              <w:t>16.16</w:t>
            </w:r>
          </w:p>
        </w:tc>
        <w:tc>
          <w:tcPr>
            <w:tcW w:w="8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16.16</w:t>
            </w:r>
          </w:p>
        </w:tc>
        <w:tc>
          <w:tcPr>
            <w:tcW w:w="84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91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8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c>
          <w:tcPr>
            <w:tcW w:w="11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val="0"/>
                <w:bCs/>
                <w:color w:val="000000"/>
                <w:szCs w:val="21"/>
              </w:rPr>
            </w:pPr>
          </w:p>
        </w:tc>
      </w:tr>
      <w:tr>
        <w:tblPrEx>
          <w:tblCellMar>
            <w:top w:w="0" w:type="dxa"/>
            <w:left w:w="0" w:type="dxa"/>
            <w:bottom w:w="0" w:type="dxa"/>
            <w:right w:w="0" w:type="dxa"/>
          </w:tblCellMar>
        </w:tblPrEx>
        <w:trPr>
          <w:trHeight w:val="481" w:hRule="atLeast"/>
          <w:jc w:val="center"/>
        </w:trPr>
        <w:tc>
          <w:tcPr>
            <w:tcW w:w="9436" w:type="dxa"/>
            <w:gridSpan w:val="1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8"/>
        <w:tblW w:w="9521" w:type="dxa"/>
        <w:tblInd w:w="0" w:type="dxa"/>
        <w:tblLayout w:type="fixed"/>
        <w:tblCellMar>
          <w:top w:w="0" w:type="dxa"/>
          <w:left w:w="0" w:type="dxa"/>
          <w:bottom w:w="0" w:type="dxa"/>
          <w:right w:w="0" w:type="dxa"/>
        </w:tblCellMar>
      </w:tblPr>
      <w:tblGrid>
        <w:gridCol w:w="290"/>
        <w:gridCol w:w="289"/>
        <w:gridCol w:w="269"/>
        <w:gridCol w:w="1991"/>
        <w:gridCol w:w="307"/>
        <w:gridCol w:w="743"/>
        <w:gridCol w:w="375"/>
        <w:gridCol w:w="879"/>
        <w:gridCol w:w="241"/>
        <w:gridCol w:w="1118"/>
        <w:gridCol w:w="959"/>
        <w:gridCol w:w="161"/>
        <w:gridCol w:w="685"/>
        <w:gridCol w:w="1214"/>
      </w:tblGrid>
      <w:tr>
        <w:tblPrEx>
          <w:tblCellMar>
            <w:top w:w="0" w:type="dxa"/>
            <w:left w:w="0" w:type="dxa"/>
            <w:bottom w:w="0" w:type="dxa"/>
            <w:right w:w="0" w:type="dxa"/>
          </w:tblCellMar>
        </w:tblPrEx>
        <w:trPr>
          <w:trHeight w:val="798" w:hRule="atLeast"/>
        </w:trPr>
        <w:tc>
          <w:tcPr>
            <w:tcW w:w="9521"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26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1991"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307"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111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1899"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auto"/>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5384"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廊坊市大厂回族自治县行政审批局（本级）</w:t>
            </w:r>
          </w:p>
        </w:tc>
        <w:tc>
          <w:tcPr>
            <w:tcW w:w="111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textAlignment w:val="auto"/>
              <w:rPr>
                <w:rFonts w:ascii="Arial" w:hAnsi="Arial" w:cs="Arial"/>
                <w:color w:val="000000"/>
                <w:szCs w:val="21"/>
              </w:rPr>
            </w:pPr>
          </w:p>
        </w:tc>
        <w:tc>
          <w:tcPr>
            <w:tcW w:w="3019"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auto"/>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83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5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25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359"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959"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846"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21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84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5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5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359"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959"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46"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1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449" w:hRule="atLeast"/>
        </w:trPr>
        <w:tc>
          <w:tcPr>
            <w:tcW w:w="283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5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35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9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84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1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83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978.00</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316.91</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661.09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一般公共服务支出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927.82</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266.73</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661.09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20103</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政府办公厅（室）及相关机构事务</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927.82</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266.73</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661.09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2010399</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其他政府办公厅（室）及相关机构事务支出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927.82</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266.73</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661.09</w:t>
            </w: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3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208</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社会保障和就业支出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23.32</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23.32</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20805</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行政事业单位离退休</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23.32</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23.32</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2080505</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机关事业单位基本养老保险缴费支出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23.32</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23.32</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210</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医疗卫生与计划生育支出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10.7</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10.7</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21011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行政事业单位医疗</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10.7</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10.7</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30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13"/>
                <w:szCs w:val="13"/>
                <w:lang w:val="en-US" w:eastAsia="zh-CN"/>
              </w:rPr>
            </w:pPr>
            <w:r>
              <w:rPr>
                <w:rFonts w:hint="eastAsia" w:ascii="宋体" w:hAnsi="宋体" w:cs="宋体"/>
                <w:color w:val="000000"/>
                <w:sz w:val="13"/>
                <w:szCs w:val="13"/>
                <w:lang w:val="en-US" w:eastAsia="zh-CN"/>
              </w:rPr>
              <w:t>2101101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行政单位医疗</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10.7</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10.7</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221</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住房保障支出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16.16</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16.16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68"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22102</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住房改革支出</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16.16</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16.16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443" w:hRule="atLeast"/>
        </w:trPr>
        <w:tc>
          <w:tcPr>
            <w:tcW w:w="84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3"/>
                <w:szCs w:val="13"/>
                <w:lang w:val="en-US" w:eastAsia="zh-CN"/>
              </w:rPr>
            </w:pPr>
            <w:r>
              <w:rPr>
                <w:rFonts w:hint="eastAsia" w:ascii="宋体" w:hAnsi="宋体" w:cs="宋体"/>
                <w:color w:val="000000"/>
                <w:sz w:val="13"/>
                <w:szCs w:val="13"/>
                <w:lang w:val="en-US" w:eastAsia="zh-CN"/>
              </w:rPr>
              <w:t>2210202</w:t>
            </w:r>
          </w:p>
        </w:tc>
        <w:tc>
          <w:tcPr>
            <w:tcW w:w="19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3"/>
                <w:szCs w:val="13"/>
                <w:lang w:eastAsia="zh-CN"/>
              </w:rPr>
            </w:pPr>
            <w:r>
              <w:rPr>
                <w:rFonts w:hint="eastAsia" w:ascii="宋体" w:hAnsi="宋体" w:cs="宋体"/>
                <w:color w:val="000000"/>
                <w:sz w:val="13"/>
                <w:szCs w:val="13"/>
                <w:lang w:eastAsia="zh-CN"/>
              </w:rPr>
              <w:t>住房公积金</w:t>
            </w:r>
          </w:p>
        </w:tc>
        <w:tc>
          <w:tcPr>
            <w:tcW w:w="10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16.16</w:t>
            </w:r>
          </w:p>
        </w:tc>
        <w:tc>
          <w:tcPr>
            <w:tcW w:w="12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16.16</w:t>
            </w:r>
          </w:p>
        </w:tc>
        <w:tc>
          <w:tcPr>
            <w:tcW w:w="135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84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1"/>
                <w:szCs w:val="21"/>
              </w:rPr>
            </w:pPr>
          </w:p>
        </w:tc>
        <w:tc>
          <w:tcPr>
            <w:tcW w:w="12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3"/>
                <w:szCs w:val="13"/>
              </w:rPr>
            </w:pPr>
          </w:p>
        </w:tc>
      </w:tr>
      <w:tr>
        <w:tblPrEx>
          <w:tblCellMar>
            <w:top w:w="0" w:type="dxa"/>
            <w:left w:w="0" w:type="dxa"/>
            <w:bottom w:w="0" w:type="dxa"/>
            <w:right w:w="0" w:type="dxa"/>
          </w:tblCellMar>
        </w:tblPrEx>
        <w:trPr>
          <w:trHeight w:val="748" w:hRule="atLeast"/>
        </w:trPr>
        <w:tc>
          <w:tcPr>
            <w:tcW w:w="9521"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8"/>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500" w:lineRule="exact"/>
              <w:ind w:firstLine="1600" w:firstLineChars="400"/>
              <w:jc w:val="left"/>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廊坊市大厂回族自治县行政审批局（本级）</w:t>
            </w:r>
          </w:p>
        </w:tc>
        <w:tc>
          <w:tcPr>
            <w:tcW w:w="650" w:type="dxa"/>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59"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866"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950.03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927.82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927.82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rPr>
            </w:pPr>
          </w:p>
        </w:tc>
      </w:tr>
      <w:tr>
        <w:tblPrEx>
          <w:tblCellMar>
            <w:top w:w="0" w:type="dxa"/>
            <w:left w:w="0" w:type="dxa"/>
            <w:bottom w:w="0" w:type="dxa"/>
            <w:right w:w="0" w:type="dxa"/>
          </w:tblCellMar>
        </w:tblPrEx>
        <w:trPr>
          <w:trHeight w:val="197"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23.32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16.16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16.16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950.03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978.00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978.00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27.97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27.97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978.00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978.00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978.00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lnNumType w:countBy="0" w:restart="continuous"/>
          <w:cols w:space="0" w:num="1"/>
          <w:docGrid w:type="lines" w:linePitch="312" w:charSpace="0"/>
        </w:sectPr>
      </w:pPr>
    </w:p>
    <w:tbl>
      <w:tblPr>
        <w:tblStyle w:val="8"/>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after="0" w:line="500" w:lineRule="exact"/>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5739"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廊坊市大厂回族自治县行政审批局（本级）</w:t>
            </w: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465"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404"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411"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978.00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316.91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661.09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一般公共服务支出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927.82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266.73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661.09</w:t>
            </w:r>
          </w:p>
        </w:tc>
      </w:tr>
      <w:tr>
        <w:tblPrEx>
          <w:tblCellMar>
            <w:top w:w="0" w:type="dxa"/>
            <w:left w:w="0" w:type="dxa"/>
            <w:bottom w:w="0" w:type="dxa"/>
            <w:right w:w="0" w:type="dxa"/>
          </w:tblCellMar>
        </w:tblPrEx>
        <w:trPr>
          <w:trHeight w:val="114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20103</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政府办公厅（室）及相关机构事务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927.82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266.73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661.09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2010399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eastAsia="zh-CN"/>
              </w:rPr>
              <w:t>其他政府办公厅</w:t>
            </w:r>
            <w:r>
              <w:rPr>
                <w:rFonts w:hint="eastAsia" w:ascii="宋体" w:hAnsi="宋体" w:cs="宋体"/>
                <w:color w:val="000000"/>
                <w:szCs w:val="21"/>
                <w:lang w:val="en-US" w:eastAsia="zh-CN"/>
              </w:rPr>
              <w:t>(室)及相关机构事务支出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927.82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266.73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661.09</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机构事业单位基本养老保险缴费支出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23.32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23.32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行政事业单位医疗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行政单位医疗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住房保障支出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16.16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16.16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22102</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住房改革支出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16.16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16.16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2210201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住房公积金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16.16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16.16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8"/>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部门：</w:t>
            </w:r>
            <w:r>
              <w:rPr>
                <w:rFonts w:hint="eastAsia" w:ascii="宋体" w:hAnsi="宋体" w:cs="宋体"/>
                <w:color w:val="000000"/>
                <w:kern w:val="0"/>
                <w:sz w:val="22"/>
                <w:szCs w:val="22"/>
                <w:lang w:eastAsia="zh-CN"/>
              </w:rPr>
              <w:t>廊坊市大厂回族自治县行政审批局（本级）</w:t>
            </w:r>
          </w:p>
        </w:tc>
        <w:tc>
          <w:tcPr>
            <w:tcW w:w="74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449"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231.37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35.57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104.79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19.98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0.43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4.31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39.59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23.32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12.64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1.83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16.16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11.83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8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49.96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49.96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4.76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218.33</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35.57</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720" w:right="720" w:bottom="720" w:left="720" w:header="851" w:footer="992" w:gutter="0"/>
          <w:cols w:space="0" w:num="1"/>
          <w:docGrid w:type="lines" w:linePitch="312" w:charSpace="0"/>
        </w:sectPr>
      </w:pPr>
    </w:p>
    <w:tbl>
      <w:tblPr>
        <w:tblStyle w:val="8"/>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廊坊市大厂回族自治县行政审批局（本级）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0.18</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8"/>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400" w:lineRule="exact"/>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2"/>
                <w:szCs w:val="32"/>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4017" w:type="dxa"/>
            <w:gridSpan w:val="7"/>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lang w:val="en-US" w:eastAsia="zh-CN"/>
              </w:rPr>
              <w:t>大厂回族自治县行政审批局（本级）</w:t>
            </w:r>
          </w:p>
        </w:tc>
        <w:tc>
          <w:tcPr>
            <w:tcW w:w="1191"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after="0" w:line="240" w:lineRule="exac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注：本部门本年度无政府性基金预算财政拨款收支及结转结余情况，按要求以空表列示。         </w:t>
            </w:r>
          </w:p>
        </w:tc>
      </w:tr>
    </w:tbl>
    <w:p>
      <w:pPr>
        <w:jc w:val="left"/>
        <w:rPr>
          <w:color w:val="000000" w:themeColor="text1"/>
          <w14:textFill>
            <w14:solidFill>
              <w14:schemeClr w14:val="tx1"/>
            </w14:solidFill>
          </w14:textFill>
        </w:rPr>
      </w:pPr>
    </w:p>
    <w:tbl>
      <w:tblPr>
        <w:tblStyle w:val="8"/>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4859"/>
      </w:tblGrid>
      <w:tr>
        <w:tblPrEx>
          <w:tblCellMar>
            <w:top w:w="0" w:type="dxa"/>
            <w:left w:w="0" w:type="dxa"/>
            <w:bottom w:w="0" w:type="dxa"/>
            <w:right w:w="0" w:type="dxa"/>
          </w:tblCellMar>
        </w:tblPrEx>
        <w:trPr>
          <w:trHeight w:val="489" w:hRule="atLeast"/>
          <w:jc w:val="center"/>
        </w:trPr>
        <w:tc>
          <w:tcPr>
            <w:tcW w:w="9517" w:type="dxa"/>
            <w:gridSpan w:val="4"/>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859"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themeColor="text1"/>
                <w:sz w:val="20"/>
                <w:szCs w:val="20"/>
                <w14:textFill>
                  <w14:solidFill>
                    <w14:schemeClr w14:val="tx1"/>
                  </w14:solidFill>
                </w14:textFill>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859"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p>
        </w:tc>
      </w:tr>
    </w:tbl>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tbl>
      <w:tblPr>
        <w:tblStyle w:val="8"/>
        <w:tblW w:w="8800" w:type="dxa"/>
        <w:tblInd w:w="0" w:type="dxa"/>
        <w:tblLayout w:type="fixed"/>
        <w:tblCellMar>
          <w:top w:w="0" w:type="dxa"/>
          <w:left w:w="0" w:type="dxa"/>
          <w:bottom w:w="0" w:type="dxa"/>
          <w:right w:w="0" w:type="dxa"/>
        </w:tblCellMar>
      </w:tblPr>
      <w:tblGrid>
        <w:gridCol w:w="1428"/>
        <w:gridCol w:w="1677"/>
        <w:gridCol w:w="1898"/>
        <w:gridCol w:w="359"/>
        <w:gridCol w:w="1539"/>
        <w:gridCol w:w="1899"/>
      </w:tblGrid>
      <w:tr>
        <w:tblPrEx>
          <w:tblCellMar>
            <w:top w:w="0" w:type="dxa"/>
            <w:left w:w="0" w:type="dxa"/>
            <w:bottom w:w="0" w:type="dxa"/>
            <w:right w:w="0" w:type="dxa"/>
          </w:tblCellMar>
        </w:tblPrEx>
        <w:trPr>
          <w:trHeight w:val="656" w:hRule="atLeast"/>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5362" w:type="dxa"/>
            <w:gridSpan w:val="4"/>
            <w:vMerge w:val="restart"/>
            <w:tcBorders>
              <w:top w:val="nil"/>
              <w:left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2"/>
                <w:szCs w:val="22"/>
                <w:lang w:eastAsia="zh-CN"/>
              </w:rPr>
              <w:t>廊坊市大厂回族自治县行政审批局（本级）</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5362" w:type="dxa"/>
            <w:gridSpan w:val="4"/>
            <w:vMerge w:val="continue"/>
            <w:tcBorders>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注：本部门本年度无国有资本经营预算财政拨款支出情况，按要求以空表列示</w:t>
            </w:r>
            <w:r>
              <w:rPr>
                <w:rFonts w:hint="eastAsia" w:ascii="宋体" w:hAnsi="宋体" w:cs="宋体"/>
                <w:color w:val="000000"/>
                <w:kern w:val="0"/>
                <w:sz w:val="22"/>
                <w:szCs w:val="22"/>
                <w:lang w:eastAsia="zh-CN"/>
              </w:rPr>
              <w:t>。</w:t>
            </w:r>
          </w:p>
        </w:tc>
      </w:tr>
    </w:tbl>
    <w:p>
      <w:pPr>
        <w:sectPr>
          <w:headerReference r:id="rId19" w:type="first"/>
          <w:headerReference r:id="rId18" w:type="default"/>
          <w:footerReference r:id="rId20" w:type="default"/>
          <w:pgSz w:w="11906" w:h="16838"/>
          <w:pgMar w:top="1701" w:right="1417" w:bottom="1281" w:left="1417"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896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eG4KAXgCAAAGBQAADgAAAAAAAAABACAA&#10;AAAqAQAAZHJzL2Uyb0RvYy54bWxQSwUGAAAAAAYABgBZAQAAFAYAAAAA&#10;">
                <v:fill type="pattern" on="t" color2="#FFFFFF [3212]" o:title="5%" focussize="0,0" r:id="rId26"/>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1"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rPr>
        <w:t>个，涉及资金</w:t>
      </w:r>
      <w:r>
        <w:rPr>
          <w:rFonts w:hint="eastAsia" w:ascii="Times New Roman" w:hAnsi="Times New Roman" w:eastAsia="仿宋_GB2312" w:cs="Times New Roman"/>
          <w:color w:val="000000"/>
          <w:sz w:val="32"/>
          <w:szCs w:val="32"/>
          <w:lang w:val="en-US" w:eastAsia="zh-CN"/>
        </w:rPr>
        <w:t>520.03</w:t>
      </w:r>
      <w:r>
        <w:rPr>
          <w:rFonts w:ascii="Times New Roman" w:hAnsi="Times New Roman" w:eastAsia="仿宋_GB2312" w:cs="Times New Roman"/>
          <w:color w:val="000000"/>
          <w:sz w:val="32"/>
          <w:szCs w:val="32"/>
        </w:rPr>
        <w:t>万元。占一般公共预算项目支出总额的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spacing w:line="584"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1.项目绩效自评结果。</w:t>
      </w:r>
      <w:r>
        <w:rPr>
          <w:rFonts w:ascii="Times New Roman" w:hAnsi="Times New Roman" w:eastAsia="仿宋_GB2312" w:cs="Times New Roman"/>
          <w:color w:val="000000"/>
          <w:sz w:val="32"/>
          <w:szCs w:val="32"/>
        </w:rPr>
        <w:t>本部门2019 年度对</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rPr>
        <w:t>个项目进行了绩效自评，项目自评结果90 分以上的</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项，80 -90分的</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项，80分以下的</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项。在部门决算公开中反映</w:t>
      </w:r>
      <w:r>
        <w:rPr>
          <w:rFonts w:hint="eastAsia" w:ascii="Times New Roman" w:hAnsi="Times New Roman" w:eastAsia="仿宋_GB2312" w:cs="Times New Roman"/>
          <w:color w:val="000000"/>
          <w:sz w:val="32"/>
          <w:szCs w:val="32"/>
          <w:lang w:eastAsia="zh-CN"/>
        </w:rPr>
        <w:t>服务中介委托费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eastAsia="zh-CN"/>
        </w:rPr>
        <w:t>、政务服务中心专线项目、公共资源交易中心专线项目、服装更新费项目、企业公章刻制费项目、房屋租赁费项目、业务费、维修（护）费项目</w:t>
      </w:r>
      <w:r>
        <w:rPr>
          <w:rFonts w:ascii="Times New Roman" w:hAnsi="Times New Roman" w:eastAsia="仿宋_GB2312" w:cs="Times New Roman"/>
          <w:color w:val="000000"/>
          <w:sz w:val="32"/>
          <w:szCs w:val="32"/>
        </w:rPr>
        <w:t xml:space="preserve">及 </w:t>
      </w:r>
      <w:r>
        <w:rPr>
          <w:rFonts w:hint="eastAsia" w:ascii="Times New Roman" w:hAnsi="Times New Roman" w:eastAsia="仿宋_GB2312" w:cs="Times New Roman"/>
          <w:color w:val="000000"/>
          <w:sz w:val="32"/>
          <w:szCs w:val="32"/>
          <w:lang w:val="en-US" w:eastAsia="zh-CN"/>
        </w:rPr>
        <w:t>OFD电子证照库</w:t>
      </w:r>
      <w:r>
        <w:rPr>
          <w:rFonts w:ascii="Times New Roman" w:hAnsi="Times New Roman" w:eastAsia="仿宋_GB2312" w:cs="Times New Roman"/>
          <w:color w:val="000000"/>
          <w:sz w:val="32"/>
          <w:szCs w:val="32"/>
        </w:rPr>
        <w:t>项目等</w:t>
      </w:r>
      <w:r>
        <w:rPr>
          <w:rFonts w:hint="eastAsia" w:ascii="Times New Roman" w:hAnsi="Times New Roman" w:eastAsia="仿宋_GB2312" w:cs="Times New Roman"/>
          <w:color w:val="000000"/>
          <w:sz w:val="32"/>
          <w:szCs w:val="32"/>
          <w:lang w:val="en-US" w:eastAsia="zh-CN"/>
        </w:rPr>
        <w:t>9</w:t>
      </w:r>
      <w:r>
        <w:rPr>
          <w:rFonts w:ascii="Times New Roman" w:hAnsi="Times New Roman" w:eastAsia="仿宋_GB2312" w:cs="Times New Roman"/>
          <w:color w:val="000000"/>
          <w:sz w:val="32"/>
          <w:szCs w:val="32"/>
        </w:rPr>
        <w:t>个项目绩效自评结果。</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服务中介委托费</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eastAsia="zh-CN"/>
        </w:rPr>
        <w:t>服务中介委托费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99.99</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eastAsia="zh-CN"/>
        </w:rPr>
        <w:t>完成项目的整体招标工作，选取了满意的服务单位</w:t>
      </w:r>
      <w:r>
        <w:rPr>
          <w:rFonts w:ascii="Times New Roman" w:hAnsi="Times New Roman" w:eastAsia="仿宋_GB2312" w:cs="Times New Roman"/>
          <w:color w:val="000000"/>
          <w:sz w:val="32"/>
          <w:szCs w:val="32"/>
        </w:rPr>
        <w:t>；二是</w:t>
      </w:r>
      <w:r>
        <w:rPr>
          <w:rFonts w:hint="eastAsia" w:ascii="Times New Roman" w:hAnsi="Times New Roman" w:eastAsia="仿宋_GB2312" w:cs="Times New Roman"/>
          <w:color w:val="000000"/>
          <w:sz w:val="32"/>
          <w:szCs w:val="32"/>
          <w:lang w:eastAsia="zh-CN"/>
        </w:rPr>
        <w:t>所有服务单位高质量的对项目组织专家评估，出具合格的评价报告，报告合格率为</w:t>
      </w:r>
      <w:r>
        <w:rPr>
          <w:rFonts w:hint="eastAsia" w:ascii="Times New Roman" w:hAnsi="Times New Roman" w:eastAsia="仿宋_GB2312" w:cs="Times New Roman"/>
          <w:color w:val="000000"/>
          <w:sz w:val="32"/>
          <w:szCs w:val="32"/>
          <w:lang w:val="en-US" w:eastAsia="zh-CN"/>
        </w:rPr>
        <w:t>100%，三是让审批单位对专家评定意见满意度为100%，达到了项目的总体预期效果</w:t>
      </w:r>
      <w:r>
        <w:rPr>
          <w:rFonts w:ascii="Times New Roman" w:hAnsi="Times New Roman" w:eastAsia="仿宋_GB2312" w:cs="Times New Roman"/>
          <w:color w:val="000000"/>
          <w:sz w:val="32"/>
          <w:szCs w:val="32"/>
        </w:rPr>
        <w:t>。</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房屋租赁费</w:t>
      </w:r>
      <w:r>
        <w:rPr>
          <w:rFonts w:ascii="Times New Roman" w:hAnsi="Times New Roman" w:eastAsia="仿宋_GB2312" w:cs="Times New Roman"/>
          <w:color w:val="000000"/>
          <w:sz w:val="32"/>
          <w:szCs w:val="32"/>
        </w:rPr>
        <w:t>项目绩效自评综述：根据年初设定的绩效目标，</w:t>
      </w:r>
      <w:r>
        <w:rPr>
          <w:rFonts w:hint="eastAsia" w:ascii="Times New Roman" w:hAnsi="Times New Roman" w:eastAsia="仿宋_GB2312" w:cs="Times New Roman"/>
          <w:color w:val="000000"/>
          <w:sz w:val="32"/>
          <w:szCs w:val="32"/>
          <w:lang w:eastAsia="zh-CN"/>
        </w:rPr>
        <w:t>房屋租赁费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289.7</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289.7</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eastAsia="zh-CN"/>
        </w:rPr>
        <w:t>解决了我单位办公用房及业务用房满足省市对政务服务中心及交易中心办公面积的要求</w:t>
      </w:r>
      <w:r>
        <w:rPr>
          <w:rFonts w:ascii="Times New Roman" w:hAnsi="Times New Roman" w:eastAsia="仿宋_GB2312" w:cs="Times New Roman"/>
          <w:color w:val="000000"/>
          <w:sz w:val="32"/>
          <w:szCs w:val="32"/>
        </w:rPr>
        <w:t>；二是</w:t>
      </w:r>
      <w:r>
        <w:rPr>
          <w:rFonts w:hint="eastAsia" w:ascii="Times New Roman" w:hAnsi="Times New Roman" w:eastAsia="仿宋_GB2312" w:cs="Times New Roman"/>
          <w:color w:val="000000"/>
          <w:sz w:val="32"/>
          <w:szCs w:val="32"/>
          <w:lang w:eastAsia="zh-CN"/>
        </w:rPr>
        <w:t>改善了我单位办公环境</w:t>
      </w:r>
      <w:r>
        <w:rPr>
          <w:rFonts w:hint="eastAsia" w:ascii="Times New Roman" w:hAnsi="Times New Roman" w:eastAsia="仿宋_GB2312" w:cs="Times New Roman"/>
          <w:color w:val="000000"/>
          <w:sz w:val="32"/>
          <w:szCs w:val="32"/>
          <w:lang w:val="en-US" w:eastAsia="zh-CN"/>
        </w:rPr>
        <w:t>三是让办事群众进入单位办事总体满意达到了项目的总体预期效果</w:t>
      </w:r>
      <w:r>
        <w:rPr>
          <w:rFonts w:ascii="Times New Roman" w:hAnsi="Times New Roman" w:eastAsia="仿宋_GB2312" w:cs="Times New Roman"/>
          <w:color w:val="000000"/>
          <w:sz w:val="32"/>
          <w:szCs w:val="32"/>
        </w:rPr>
        <w:t>。</w:t>
      </w:r>
    </w:p>
    <w:p>
      <w:pPr>
        <w:pStyle w:val="2"/>
        <w:ind w:firstLine="640" w:firstLineChars="200"/>
        <w:rPr>
          <w:rFonts w:ascii="Times New Roman" w:hAnsi="Times New Roman" w:eastAsia="仿宋_GB2312" w:cs="Times New Roman"/>
          <w:color w:val="000000"/>
          <w:sz w:val="32"/>
          <w:szCs w:val="32"/>
        </w:rPr>
      </w:pP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3</w:t>
      </w: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OFD电子证照库系统</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cs="Times New Roman"/>
          <w:color w:val="000000"/>
          <w:sz w:val="32"/>
          <w:szCs w:val="32"/>
          <w:lang w:val="en-US" w:eastAsia="zh-CN"/>
        </w:rPr>
        <w:t>OFD电子证照库系统项目</w:t>
      </w:r>
      <w:r>
        <w:rPr>
          <w:rFonts w:ascii="Times New Roman" w:hAnsi="Times New Roman" w:eastAsia="仿宋_GB2312" w:cs="Times New Roman"/>
          <w:color w:val="000000"/>
          <w:sz w:val="32"/>
          <w:szCs w:val="32"/>
        </w:rPr>
        <w:t>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cs="Times New Roman"/>
          <w:color w:val="000000"/>
          <w:sz w:val="32"/>
          <w:szCs w:val="32"/>
          <w:lang w:val="en-US" w:eastAsia="zh-CN"/>
        </w:rPr>
        <w:t>40</w:t>
      </w:r>
      <w:r>
        <w:rPr>
          <w:rFonts w:ascii="Times New Roman" w:hAnsi="Times New Roman" w:eastAsia="仿宋_GB2312" w:cs="Times New Roman"/>
          <w:color w:val="000000"/>
          <w:sz w:val="32"/>
          <w:szCs w:val="32"/>
        </w:rPr>
        <w:t>万元，执行数为</w:t>
      </w:r>
      <w:r>
        <w:rPr>
          <w:rFonts w:hint="eastAsia" w:ascii="Times New Roman" w:hAnsi="Times New Roman" w:cs="Times New Roman"/>
          <w:color w:val="000000"/>
          <w:sz w:val="32"/>
          <w:szCs w:val="32"/>
          <w:lang w:val="en-US" w:eastAsia="zh-CN"/>
        </w:rPr>
        <w:t>37.8</w:t>
      </w:r>
      <w:r>
        <w:rPr>
          <w:rFonts w:ascii="Times New Roman" w:hAnsi="Times New Roman" w:eastAsia="仿宋_GB2312" w:cs="Times New Roman"/>
          <w:color w:val="000000"/>
          <w:sz w:val="32"/>
          <w:szCs w:val="32"/>
        </w:rPr>
        <w:t>万元，</w:t>
      </w:r>
      <w:r>
        <w:rPr>
          <w:rFonts w:hint="eastAsia" w:ascii="Times New Roman" w:hAnsi="Times New Roman" w:cs="Times New Roman"/>
          <w:color w:val="000000"/>
          <w:sz w:val="32"/>
          <w:szCs w:val="32"/>
          <w:lang w:eastAsia="zh-CN"/>
        </w:rPr>
        <w:t>该项目为招投标项目，中标金额为</w:t>
      </w:r>
      <w:r>
        <w:rPr>
          <w:rFonts w:hint="eastAsia" w:ascii="Times New Roman" w:hAnsi="Times New Roman" w:cs="Times New Roman"/>
          <w:color w:val="000000"/>
          <w:sz w:val="32"/>
          <w:szCs w:val="32"/>
          <w:lang w:val="en-US" w:eastAsia="zh-CN"/>
        </w:rPr>
        <w:t>37.8万元，所以</w:t>
      </w:r>
      <w:r>
        <w:rPr>
          <w:rFonts w:ascii="Times New Roman" w:hAnsi="Times New Roman" w:eastAsia="仿宋_GB2312" w:cs="Times New Roman"/>
          <w:color w:val="000000"/>
          <w:sz w:val="32"/>
          <w:szCs w:val="32"/>
        </w:rPr>
        <w:t>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eastAsia="zh-CN"/>
        </w:rPr>
        <w:t>完成项目的整体招标工作，选取了满意的服务单位</w:t>
      </w:r>
      <w:r>
        <w:rPr>
          <w:rFonts w:ascii="Times New Roman" w:hAnsi="Times New Roman" w:eastAsia="仿宋_GB2312" w:cs="Times New Roman"/>
          <w:color w:val="000000"/>
          <w:sz w:val="32"/>
          <w:szCs w:val="32"/>
        </w:rPr>
        <w:t>；二是</w:t>
      </w:r>
      <w:r>
        <w:rPr>
          <w:rFonts w:hint="eastAsia" w:ascii="仿宋_GB2312" w:hAnsi="仿宋_GB2312" w:eastAsia="仿宋_GB2312" w:cs="仿宋_GB2312"/>
          <w:kern w:val="0"/>
          <w:sz w:val="32"/>
          <w:szCs w:val="32"/>
          <w:lang w:eastAsia="zh-CN"/>
        </w:rPr>
        <w:t>全省“一张网”审批</w:t>
      </w:r>
      <w:r>
        <w:rPr>
          <w:rFonts w:hint="eastAsia" w:cs="仿宋_GB2312"/>
          <w:kern w:val="0"/>
          <w:sz w:val="32"/>
          <w:szCs w:val="32"/>
          <w:lang w:eastAsia="zh-CN"/>
        </w:rPr>
        <w:t>；</w:t>
      </w:r>
      <w:r>
        <w:rPr>
          <w:rFonts w:hint="eastAsia" w:ascii="Times New Roman" w:hAnsi="Times New Roman" w:eastAsia="仿宋_GB2312" w:cs="Times New Roman"/>
          <w:color w:val="000000"/>
          <w:sz w:val="32"/>
          <w:szCs w:val="32"/>
          <w:lang w:val="en-US" w:eastAsia="zh-CN"/>
        </w:rPr>
        <w:t>三是</w:t>
      </w:r>
      <w:r>
        <w:rPr>
          <w:rFonts w:hint="eastAsia" w:ascii="仿宋_GB2312" w:hAnsi="仿宋_GB2312" w:eastAsia="仿宋_GB2312" w:cs="仿宋_GB2312"/>
          <w:kern w:val="0"/>
          <w:sz w:val="32"/>
          <w:szCs w:val="32"/>
          <w:lang w:eastAsia="zh-CN"/>
        </w:rPr>
        <w:t>省、市、县实现实时数据交换。</w:t>
      </w:r>
      <w:r>
        <w:rPr>
          <w:rFonts w:hint="eastAsia" w:ascii="Times New Roman" w:hAnsi="Times New Roman" w:eastAsia="仿宋_GB2312" w:cs="Times New Roman"/>
          <w:color w:val="000000"/>
          <w:sz w:val="32"/>
          <w:szCs w:val="32"/>
          <w:lang w:val="en-US" w:eastAsia="zh-CN"/>
        </w:rPr>
        <w:t>达到了项目的总体预期效果</w:t>
      </w:r>
      <w:r>
        <w:rPr>
          <w:rFonts w:ascii="Times New Roman" w:hAnsi="Times New Roman" w:eastAsia="仿宋_GB2312" w:cs="Times New Roman"/>
          <w:color w:val="000000"/>
          <w:sz w:val="32"/>
          <w:szCs w:val="32"/>
        </w:rPr>
        <w:t>。</w:t>
      </w:r>
    </w:p>
    <w:p>
      <w:pPr>
        <w:keepNext/>
        <w:keepLines/>
        <w:snapToGrid w:val="0"/>
        <w:spacing w:line="580" w:lineRule="exact"/>
        <w:ind w:firstLine="643" w:firstLineChars="200"/>
        <w:outlineLvl w:val="1"/>
        <w:rPr>
          <w:rFonts w:hint="eastAsia" w:ascii="Times New Roman" w:hAnsi="Times New Roman" w:eastAsia="仿宋_GB2312" w:cs="Times New Roman"/>
          <w:b/>
          <w:bCs/>
          <w:color w:val="000000"/>
          <w:sz w:val="32"/>
          <w:szCs w:val="32"/>
          <w:lang w:eastAsia="zh-CN"/>
        </w:rPr>
      </w:pPr>
      <w:r>
        <w:rPr>
          <w:rFonts w:ascii="Times New Roman" w:hAnsi="Times New Roman" w:eastAsia="仿宋_GB2312" w:cs="Times New Roman"/>
          <w:b/>
          <w:bCs/>
          <w:color w:val="000000"/>
          <w:sz w:val="32"/>
          <w:szCs w:val="32"/>
        </w:rPr>
        <w:t>2.财政评价项目绩效评价结果</w:t>
      </w:r>
      <w:r>
        <w:rPr>
          <w:rFonts w:hint="eastAsia" w:ascii="Times New Roman" w:hAnsi="Times New Roman" w:eastAsia="仿宋_GB2312" w:cs="Times New Roman"/>
          <w:b/>
          <w:bCs/>
          <w:color w:val="000000"/>
          <w:sz w:val="32"/>
          <w:szCs w:val="32"/>
          <w:lang w:eastAsia="zh-CN"/>
        </w:rPr>
        <w:t>：</w:t>
      </w:r>
      <w:r>
        <w:rPr>
          <w:rFonts w:hint="eastAsia" w:ascii="Times New Roman" w:hAnsi="Times New Roman" w:eastAsia="仿宋_GB2312" w:cs="Times New Roman"/>
          <w:b w:val="0"/>
          <w:bCs w:val="0"/>
          <w:color w:val="000000"/>
          <w:sz w:val="32"/>
          <w:szCs w:val="32"/>
          <w:lang w:eastAsia="zh-CN"/>
        </w:rPr>
        <w:t>财政部门对我单位的</w:t>
      </w:r>
      <w:r>
        <w:rPr>
          <w:rFonts w:hint="eastAsia" w:ascii="Times New Roman" w:hAnsi="Times New Roman" w:eastAsia="仿宋_GB2312" w:cs="Times New Roman"/>
          <w:b w:val="0"/>
          <w:bCs w:val="0"/>
          <w:color w:val="000000"/>
          <w:sz w:val="32"/>
          <w:szCs w:val="32"/>
          <w:lang w:val="en-US" w:eastAsia="zh-CN"/>
        </w:rPr>
        <w:t>2019年项目抽查了两个项目委托第三方进行了评价，服务中介委托费项目第三方的评价结果是服务中介委托费项目绩效自评得分为100分，复核得分91.4分，复核结论为“优”；政务服务中心专线项目绩效自评得分为100分，复核得分为90.5分，复核结论为“优”。第三方出具的</w:t>
      </w:r>
      <w:r>
        <w:rPr>
          <w:rFonts w:ascii="Times New Roman" w:hAnsi="Times New Roman" w:eastAsia="仿宋_GB2312" w:cs="Times New Roman"/>
          <w:color w:val="000000"/>
          <w:sz w:val="32"/>
          <w:szCs w:val="32"/>
          <w:highlight w:val="none"/>
        </w:rPr>
        <w:t>绩效评价表</w:t>
      </w:r>
      <w:r>
        <w:rPr>
          <w:rFonts w:hint="eastAsia" w:ascii="Times New Roman" w:hAnsi="Times New Roman" w:eastAsia="仿宋_GB2312" w:cs="Times New Roman"/>
          <w:color w:val="000000"/>
          <w:sz w:val="32"/>
          <w:szCs w:val="32"/>
          <w:highlight w:val="none"/>
          <w:lang w:eastAsia="zh-CN"/>
        </w:rPr>
        <w:t>如下：</w:t>
      </w:r>
    </w:p>
    <w:tbl>
      <w:tblPr>
        <w:tblStyle w:val="8"/>
        <w:tblW w:w="9393"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8"/>
        <w:gridCol w:w="633"/>
        <w:gridCol w:w="1482"/>
        <w:gridCol w:w="739"/>
        <w:gridCol w:w="983"/>
        <w:gridCol w:w="28"/>
        <w:gridCol w:w="1005"/>
        <w:gridCol w:w="938"/>
        <w:gridCol w:w="198"/>
        <w:gridCol w:w="340"/>
        <w:gridCol w:w="439"/>
        <w:gridCol w:w="113"/>
        <w:gridCol w:w="793"/>
        <w:gridCol w:w="654"/>
        <w:gridCol w:w="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50" w:type="dxa"/>
          <w:trHeight w:val="375" w:hRule="atLeast"/>
        </w:trPr>
        <w:tc>
          <w:tcPr>
            <w:tcW w:w="9043"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both"/>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393"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trPr>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8062"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政务服务中心专线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237"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大厂回族自治县行政审批局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689"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复核</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3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133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7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825"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7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依据合同的约定支付网络及专线费用</w:t>
            </w:r>
            <w:r>
              <w:rPr>
                <w:rFonts w:hint="eastAsia" w:ascii="宋体" w:hAnsi="宋体" w:eastAsia="宋体" w:cs="宋体"/>
                <w:kern w:val="0"/>
                <w:sz w:val="21"/>
                <w:szCs w:val="21"/>
                <w:lang w:val="en-US" w:eastAsia="zh-CN"/>
              </w:rPr>
              <w:t>8.6万，保障政务服务中心网络及平台正常运转。</w:t>
            </w:r>
          </w:p>
        </w:tc>
        <w:tc>
          <w:tcPr>
            <w:tcW w:w="3825"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2019年</w:t>
            </w:r>
            <w:r>
              <w:rPr>
                <w:rFonts w:hint="eastAsia" w:ascii="宋体" w:hAnsi="宋体" w:eastAsia="宋体" w:cs="宋体"/>
                <w:kern w:val="0"/>
                <w:sz w:val="21"/>
                <w:szCs w:val="21"/>
                <w:lang w:eastAsia="zh-CN"/>
              </w:rPr>
              <w:t>实际支付</w:t>
            </w:r>
            <w:r>
              <w:rPr>
                <w:rFonts w:hint="eastAsia" w:ascii="宋体" w:hAnsi="宋体" w:eastAsia="宋体" w:cs="宋体"/>
                <w:kern w:val="0"/>
                <w:sz w:val="21"/>
                <w:szCs w:val="21"/>
                <w:lang w:val="en-US" w:eastAsia="zh-CN"/>
              </w:rPr>
              <w:t>8.6万元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69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3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复核得分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82"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VPN电路数</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100兆光纤数量</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故障排除时间</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2小时</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2小时</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合同时间</w:t>
            </w: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9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资金控制预算内</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8.6万</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8.6万</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正常工作运行天数</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≥95%</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trPr>
        <w:tc>
          <w:tcPr>
            <w:tcW w:w="6506" w:type="dxa"/>
            <w:gridSpan w:val="8"/>
            <w:vMerge w:val="restart"/>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小计（复核得分</w:t>
            </w:r>
            <w:r>
              <w:rPr>
                <w:rFonts w:hint="eastAsia" w:ascii="宋体" w:hAnsi="宋体" w:eastAsia="宋体" w:cs="宋体"/>
                <w:color w:val="000000"/>
                <w:kern w:val="0"/>
                <w:sz w:val="21"/>
                <w:szCs w:val="21"/>
                <w:lang w:val="en-US" w:eastAsia="zh-CN"/>
              </w:rPr>
              <w:t>100*60%</w:t>
            </w:r>
            <w:r>
              <w:rPr>
                <w:rFonts w:hint="eastAsia" w:ascii="宋体" w:hAnsi="宋体" w:eastAsia="宋体" w:cs="宋体"/>
                <w:color w:val="000000"/>
                <w:kern w:val="0"/>
                <w:sz w:val="21"/>
                <w:szCs w:val="21"/>
                <w:lang w:eastAsia="zh-CN"/>
              </w:rPr>
              <w:t>）</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 w:hRule="atLeast"/>
        </w:trPr>
        <w:tc>
          <w:tcPr>
            <w:tcW w:w="6506" w:type="dxa"/>
            <w:gridSpan w:val="8"/>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p>
        </w:tc>
        <w:tc>
          <w:tcPr>
            <w:tcW w:w="53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60%</w:t>
            </w:r>
          </w:p>
        </w:tc>
        <w:tc>
          <w:tcPr>
            <w:tcW w:w="5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60</w:t>
            </w:r>
          </w:p>
        </w:tc>
        <w:tc>
          <w:tcPr>
            <w:tcW w:w="179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w:t>
            </w:r>
          </w:p>
        </w:tc>
      </w:tr>
    </w:tbl>
    <w:tbl>
      <w:tblPr>
        <w:tblStyle w:val="9"/>
        <w:tblW w:w="9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548"/>
        <w:gridCol w:w="1548"/>
        <w:gridCol w:w="2424"/>
        <w:gridCol w:w="55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restart"/>
            <w:vAlign w:val="top"/>
          </w:tcPr>
          <w:p>
            <w:pPr>
              <w:pStyle w:val="2"/>
              <w:jc w:val="left"/>
              <w:rPr>
                <w:rFonts w:hint="eastAsia" w:ascii="宋体" w:hAnsi="宋体" w:eastAsia="宋体" w:cs="宋体"/>
                <w:b w:val="0"/>
                <w:bCs w:val="0"/>
                <w:color w:val="000000"/>
                <w:sz w:val="21"/>
                <w:szCs w:val="21"/>
                <w:vertAlign w:val="baseline"/>
                <w:lang w:eastAsia="zh-CN"/>
              </w:rPr>
            </w:pPr>
          </w:p>
          <w:p>
            <w:pPr>
              <w:pStyle w:val="2"/>
              <w:jc w:val="left"/>
              <w:rPr>
                <w:rFonts w:hint="eastAsia" w:ascii="宋体" w:hAnsi="宋体" w:eastAsia="宋体" w:cs="宋体"/>
                <w:b w:val="0"/>
                <w:bCs w:val="0"/>
                <w:color w:val="000000"/>
                <w:sz w:val="21"/>
                <w:szCs w:val="21"/>
                <w:vertAlign w:val="baseline"/>
                <w:lang w:eastAsia="zh-CN"/>
              </w:rPr>
            </w:pPr>
          </w:p>
          <w:p>
            <w:pPr>
              <w:pStyle w:val="2"/>
              <w:jc w:val="left"/>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复核</w:t>
            </w:r>
          </w:p>
          <w:p>
            <w:pPr>
              <w:pStyle w:val="2"/>
              <w:jc w:val="left"/>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指标</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一级指标</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指标解释</w:t>
            </w:r>
          </w:p>
        </w:tc>
        <w:tc>
          <w:tcPr>
            <w:tcW w:w="2424"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评分标准</w:t>
            </w:r>
          </w:p>
        </w:tc>
        <w:tc>
          <w:tcPr>
            <w:tcW w:w="555"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分值</w:t>
            </w:r>
          </w:p>
        </w:tc>
        <w:tc>
          <w:tcPr>
            <w:tcW w:w="1740"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复核得分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vAlign w:val="top"/>
          </w:tcPr>
          <w:p>
            <w:pPr>
              <w:pStyle w:val="2"/>
              <w:jc w:val="left"/>
              <w:rPr>
                <w:rFonts w:hint="eastAsia" w:ascii="宋体" w:hAnsi="宋体" w:eastAsia="宋体" w:cs="宋体"/>
                <w:b w:val="0"/>
                <w:bCs w:val="0"/>
                <w:color w:val="000000"/>
                <w:sz w:val="32"/>
                <w:szCs w:val="32"/>
                <w:vertAlign w:val="baseline"/>
              </w:rPr>
            </w:pPr>
          </w:p>
        </w:tc>
        <w:tc>
          <w:tcPr>
            <w:tcW w:w="1548" w:type="dxa"/>
          </w:tcPr>
          <w:p>
            <w:pPr>
              <w:pStyle w:val="2"/>
              <w:rPr>
                <w:rFonts w:hint="eastAsia" w:ascii="宋体" w:hAnsi="宋体" w:eastAsia="宋体" w:cs="宋体"/>
                <w:b w:val="0"/>
                <w:bCs w:val="0"/>
                <w:color w:val="000000"/>
                <w:sz w:val="32"/>
                <w:szCs w:val="32"/>
                <w:vertAlign w:val="baseline"/>
                <w:lang w:eastAsia="zh-CN"/>
              </w:rPr>
            </w:pPr>
            <w:r>
              <w:rPr>
                <w:rFonts w:hint="eastAsia" w:ascii="宋体" w:hAnsi="宋体" w:eastAsia="宋体" w:cs="宋体"/>
                <w:b w:val="0"/>
                <w:bCs w:val="0"/>
                <w:color w:val="000000"/>
                <w:sz w:val="21"/>
                <w:szCs w:val="21"/>
                <w:vertAlign w:val="baseline"/>
                <w:lang w:eastAsia="zh-CN"/>
              </w:rPr>
              <w:t>绩效指标明确性</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项目所设定的绩效指标是否清晰、合理、细化、可衡量、是否与项目相关等用以反映和考核项目绩效目标的明确细化情况</w:t>
            </w:r>
          </w:p>
        </w:tc>
        <w:tc>
          <w:tcPr>
            <w:tcW w:w="2424"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项目绩效指标清晰、合理、细化（</w:t>
            </w:r>
            <w:r>
              <w:rPr>
                <w:rFonts w:hint="eastAsia" w:ascii="宋体" w:hAnsi="宋体" w:eastAsia="宋体" w:cs="宋体"/>
                <w:b w:val="0"/>
                <w:bCs w:val="0"/>
                <w:color w:val="000000"/>
                <w:sz w:val="21"/>
                <w:szCs w:val="21"/>
                <w:vertAlign w:val="baseline"/>
                <w:lang w:val="en-US" w:eastAsia="zh-CN"/>
              </w:rPr>
              <w:t>6分</w:t>
            </w:r>
            <w:r>
              <w:rPr>
                <w:rFonts w:hint="eastAsia" w:ascii="宋体" w:hAnsi="宋体" w:eastAsia="宋体" w:cs="宋体"/>
                <w:b w:val="0"/>
                <w:bCs w:val="0"/>
                <w:color w:val="000000"/>
                <w:sz w:val="21"/>
                <w:szCs w:val="21"/>
                <w:vertAlign w:val="baseline"/>
                <w:lang w:eastAsia="zh-CN"/>
              </w:rPr>
              <w:t>）；可衡量的指标值予以体现（</w:t>
            </w:r>
            <w:r>
              <w:rPr>
                <w:rFonts w:hint="eastAsia" w:ascii="宋体" w:hAnsi="宋体" w:eastAsia="宋体" w:cs="宋体"/>
                <w:b w:val="0"/>
                <w:bCs w:val="0"/>
                <w:color w:val="000000"/>
                <w:sz w:val="21"/>
                <w:szCs w:val="21"/>
                <w:vertAlign w:val="baseline"/>
                <w:lang w:val="en-US" w:eastAsia="zh-CN"/>
              </w:rPr>
              <w:t>6分</w:t>
            </w:r>
            <w:r>
              <w:rPr>
                <w:rFonts w:hint="eastAsia" w:ascii="宋体" w:hAnsi="宋体" w:eastAsia="宋体" w:cs="宋体"/>
                <w:b w:val="0"/>
                <w:bCs w:val="0"/>
                <w:color w:val="000000"/>
                <w:sz w:val="21"/>
                <w:szCs w:val="21"/>
                <w:vertAlign w:val="baseline"/>
                <w:lang w:eastAsia="zh-CN"/>
              </w:rPr>
              <w:t>）；与项目相关（</w:t>
            </w:r>
            <w:r>
              <w:rPr>
                <w:rFonts w:hint="eastAsia" w:ascii="宋体" w:hAnsi="宋体" w:eastAsia="宋体" w:cs="宋体"/>
                <w:b w:val="0"/>
                <w:bCs w:val="0"/>
                <w:color w:val="000000"/>
                <w:sz w:val="21"/>
                <w:szCs w:val="21"/>
                <w:vertAlign w:val="baseline"/>
                <w:lang w:val="en-US" w:eastAsia="zh-CN"/>
              </w:rPr>
              <w:t>6分</w:t>
            </w:r>
            <w:r>
              <w:rPr>
                <w:rFonts w:hint="eastAsia" w:ascii="宋体" w:hAnsi="宋体" w:eastAsia="宋体" w:cs="宋体"/>
                <w:b w:val="0"/>
                <w:bCs w:val="0"/>
                <w:color w:val="000000"/>
                <w:sz w:val="21"/>
                <w:szCs w:val="21"/>
                <w:vertAlign w:val="baseline"/>
                <w:lang w:eastAsia="zh-CN"/>
              </w:rPr>
              <w:t>）。（按不符合要求的指标数量与自评指标总数量占比扣分）</w:t>
            </w:r>
          </w:p>
        </w:tc>
        <w:tc>
          <w:tcPr>
            <w:tcW w:w="555" w:type="dxa"/>
          </w:tcPr>
          <w:p>
            <w:pPr>
              <w:pStyle w:val="2"/>
              <w:rPr>
                <w:rFonts w:hint="eastAsia" w:ascii="宋体" w:hAnsi="宋体" w:eastAsia="宋体" w:cs="宋体"/>
                <w:b w:val="0"/>
                <w:bCs w:val="0"/>
                <w:color w:val="000000"/>
                <w:sz w:val="21"/>
                <w:szCs w:val="21"/>
                <w:vertAlign w:val="baseline"/>
                <w:lang w:val="en-US" w:eastAsia="zh-CN"/>
              </w:rPr>
            </w:pPr>
          </w:p>
          <w:p>
            <w:pPr>
              <w:pStyle w:val="2"/>
              <w:rPr>
                <w:rFonts w:hint="eastAsia" w:ascii="宋体" w:hAnsi="宋体" w:eastAsia="宋体" w:cs="宋体"/>
                <w:b w:val="0"/>
                <w:bCs w:val="0"/>
                <w:color w:val="000000"/>
                <w:sz w:val="21"/>
                <w:szCs w:val="21"/>
                <w:vertAlign w:val="baseline"/>
                <w:lang w:val="en-US" w:eastAsia="zh-CN"/>
              </w:rPr>
            </w:pPr>
          </w:p>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18</w:t>
            </w:r>
          </w:p>
        </w:tc>
        <w:tc>
          <w:tcPr>
            <w:tcW w:w="1740" w:type="dxa"/>
          </w:tcPr>
          <w:p>
            <w:pPr>
              <w:pStyle w:val="2"/>
              <w:rPr>
                <w:rFonts w:hint="eastAsia" w:ascii="宋体" w:hAnsi="宋体" w:eastAsia="宋体" w:cs="宋体"/>
                <w:b w:val="0"/>
                <w:bCs w:val="0"/>
                <w:color w:val="000000"/>
                <w:sz w:val="21"/>
                <w:szCs w:val="21"/>
                <w:vertAlign w:val="baseline"/>
                <w:lang w:val="en-US" w:eastAsia="zh-CN"/>
              </w:rPr>
            </w:pPr>
          </w:p>
          <w:p>
            <w:pPr>
              <w:pStyle w:val="2"/>
              <w:rPr>
                <w:rFonts w:hint="eastAsia" w:ascii="宋体" w:hAnsi="宋体" w:eastAsia="宋体" w:cs="宋体"/>
                <w:b w:val="0"/>
                <w:bCs w:val="0"/>
                <w:color w:val="000000"/>
                <w:sz w:val="21"/>
                <w:szCs w:val="21"/>
                <w:vertAlign w:val="baseline"/>
                <w:lang w:val="en-US" w:eastAsia="zh-CN"/>
              </w:rPr>
            </w:pPr>
          </w:p>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vAlign w:val="top"/>
          </w:tcPr>
          <w:p>
            <w:pPr>
              <w:pStyle w:val="2"/>
              <w:jc w:val="left"/>
              <w:rPr>
                <w:rFonts w:ascii="Times New Roman" w:hAnsi="Times New Roman" w:eastAsia="仿宋_GB2312" w:cs="Times New Roman"/>
                <w:b w:val="0"/>
                <w:bCs w:val="0"/>
                <w:color w:val="000000"/>
                <w:sz w:val="32"/>
                <w:szCs w:val="32"/>
                <w:vertAlign w:val="baseline"/>
              </w:rPr>
            </w:pPr>
          </w:p>
        </w:tc>
        <w:tc>
          <w:tcPr>
            <w:tcW w:w="1548" w:type="dxa"/>
          </w:tcPr>
          <w:p>
            <w:pPr>
              <w:pStyle w:val="2"/>
              <w:rPr>
                <w:rFonts w:hint="eastAsia" w:ascii="宋体" w:hAnsi="宋体" w:eastAsia="宋体" w:cs="宋体"/>
                <w:b w:val="0"/>
                <w:bCs w:val="0"/>
                <w:color w:val="000000"/>
                <w:sz w:val="32"/>
                <w:szCs w:val="32"/>
                <w:vertAlign w:val="baseline"/>
                <w:lang w:eastAsia="zh-CN"/>
              </w:rPr>
            </w:pPr>
            <w:r>
              <w:rPr>
                <w:rFonts w:hint="eastAsia" w:ascii="宋体" w:hAnsi="宋体" w:eastAsia="宋体" w:cs="宋体"/>
                <w:b w:val="0"/>
                <w:bCs w:val="0"/>
                <w:color w:val="000000"/>
                <w:sz w:val="21"/>
                <w:szCs w:val="21"/>
                <w:vertAlign w:val="baseline"/>
                <w:lang w:eastAsia="zh-CN"/>
              </w:rPr>
              <w:t>绩效指标完整性</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项目所设定的绩效指标是否完整，是否包含产出指标、效益指标、满意度指标</w:t>
            </w:r>
          </w:p>
        </w:tc>
        <w:tc>
          <w:tcPr>
            <w:tcW w:w="2424" w:type="dxa"/>
          </w:tcPr>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eastAsia="zh-CN"/>
              </w:rPr>
              <w:t>绩效指标完整得满分，每缺少一项扣</w:t>
            </w:r>
            <w:r>
              <w:rPr>
                <w:rFonts w:hint="eastAsia" w:ascii="宋体" w:hAnsi="宋体" w:eastAsia="宋体" w:cs="宋体"/>
                <w:b w:val="0"/>
                <w:bCs w:val="0"/>
                <w:color w:val="000000"/>
                <w:sz w:val="21"/>
                <w:szCs w:val="21"/>
                <w:vertAlign w:val="baseline"/>
                <w:lang w:val="en-US" w:eastAsia="zh-CN"/>
              </w:rPr>
              <w:t>5分</w:t>
            </w:r>
          </w:p>
        </w:tc>
        <w:tc>
          <w:tcPr>
            <w:tcW w:w="555" w:type="dxa"/>
          </w:tcPr>
          <w:p>
            <w:pPr>
              <w:pStyle w:val="2"/>
              <w:rPr>
                <w:rFonts w:hint="eastAsia"/>
              </w:rPr>
            </w:pPr>
          </w:p>
          <w:p>
            <w:pPr>
              <w:rPr>
                <w:rFonts w:hint="default" w:eastAsiaTheme="minorEastAsia"/>
                <w:lang w:val="en-US" w:eastAsia="zh-CN"/>
              </w:rPr>
            </w:pPr>
            <w:r>
              <w:rPr>
                <w:rFonts w:hint="eastAsia" w:ascii="宋体" w:hAnsi="宋体" w:eastAsia="宋体" w:cs="宋体"/>
                <w:b w:val="0"/>
                <w:bCs w:val="0"/>
                <w:color w:val="000000"/>
                <w:sz w:val="21"/>
                <w:szCs w:val="21"/>
                <w:vertAlign w:val="baseline"/>
                <w:lang w:val="en-US" w:eastAsia="zh-CN"/>
              </w:rPr>
              <w:t>15</w:t>
            </w:r>
          </w:p>
        </w:tc>
        <w:tc>
          <w:tcPr>
            <w:tcW w:w="1740" w:type="dxa"/>
          </w:tcPr>
          <w:p>
            <w:pPr>
              <w:pStyle w:val="2"/>
              <w:rPr>
                <w:rFonts w:hint="eastAsia"/>
              </w:rPr>
            </w:pPr>
          </w:p>
          <w:p>
            <w:pPr>
              <w:rPr>
                <w:rFonts w:hint="default" w:eastAsia="宋体"/>
                <w:lang w:val="en-US" w:eastAsia="zh-CN"/>
              </w:rPr>
            </w:pPr>
            <w:r>
              <w:rPr>
                <w:rFonts w:hint="eastAsia" w:ascii="宋体" w:hAnsi="宋体" w:eastAsia="宋体" w:cs="宋体"/>
                <w:b w:val="0"/>
                <w:bCs w:val="0"/>
                <w:color w:val="000000"/>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top"/>
          </w:tcPr>
          <w:p>
            <w:pPr>
              <w:pStyle w:val="2"/>
              <w:jc w:val="left"/>
              <w:rPr>
                <w:rFonts w:ascii="Times New Roman" w:hAnsi="Times New Roman" w:eastAsia="仿宋_GB2312" w:cs="Times New Roman"/>
                <w:b w:val="0"/>
                <w:bCs w:val="0"/>
                <w:color w:val="000000"/>
                <w:sz w:val="32"/>
                <w:szCs w:val="32"/>
                <w:vertAlign w:val="baseline"/>
              </w:rPr>
            </w:pPr>
          </w:p>
        </w:tc>
        <w:tc>
          <w:tcPr>
            <w:tcW w:w="1548" w:type="dxa"/>
          </w:tcPr>
          <w:p>
            <w:pPr>
              <w:pStyle w:val="2"/>
              <w:rPr>
                <w:rFonts w:hint="eastAsia" w:ascii="宋体" w:hAnsi="宋体" w:eastAsia="宋体" w:cs="宋体"/>
                <w:b w:val="0"/>
                <w:bCs w:val="0"/>
                <w:color w:val="000000"/>
                <w:sz w:val="32"/>
                <w:szCs w:val="32"/>
                <w:vertAlign w:val="baseline"/>
                <w:lang w:eastAsia="zh-CN"/>
              </w:rPr>
            </w:pPr>
            <w:r>
              <w:rPr>
                <w:rFonts w:hint="eastAsia" w:ascii="宋体" w:hAnsi="宋体" w:eastAsia="宋体" w:cs="宋体"/>
                <w:b w:val="0"/>
                <w:bCs w:val="0"/>
                <w:color w:val="000000"/>
                <w:sz w:val="21"/>
                <w:szCs w:val="21"/>
                <w:vertAlign w:val="baseline"/>
                <w:lang w:eastAsia="zh-CN"/>
              </w:rPr>
              <w:t>内容填报完整性</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rPr>
              <w:t>①</w:t>
            </w:r>
            <w:r>
              <w:rPr>
                <w:rFonts w:hint="eastAsia" w:ascii="宋体" w:hAnsi="宋体" w:eastAsia="宋体" w:cs="宋体"/>
                <w:b w:val="0"/>
                <w:bCs w:val="0"/>
                <w:color w:val="000000"/>
                <w:sz w:val="21"/>
                <w:szCs w:val="21"/>
                <w:vertAlign w:val="baseline"/>
                <w:lang w:eastAsia="zh-CN"/>
              </w:rPr>
              <w:t>自评表项目资金是否填写完整</w:t>
            </w:r>
            <w:r>
              <w:rPr>
                <w:rFonts w:hint="eastAsia" w:ascii="宋体" w:hAnsi="宋体" w:eastAsia="宋体" w:cs="宋体"/>
                <w:b w:val="0"/>
                <w:bCs w:val="0"/>
                <w:color w:val="000000"/>
                <w:sz w:val="21"/>
                <w:szCs w:val="21"/>
                <w:vertAlign w:val="baseline"/>
              </w:rPr>
              <w:t>②</w:t>
            </w:r>
            <w:r>
              <w:rPr>
                <w:rFonts w:hint="eastAsia" w:ascii="宋体" w:hAnsi="宋体" w:eastAsia="宋体" w:cs="宋体"/>
                <w:b w:val="0"/>
                <w:bCs w:val="0"/>
                <w:color w:val="000000"/>
                <w:sz w:val="21"/>
                <w:szCs w:val="21"/>
                <w:vertAlign w:val="baseline"/>
                <w:lang w:eastAsia="zh-CN"/>
              </w:rPr>
              <w:t>自评表年度总体目标是否填写完整</w:t>
            </w:r>
            <w:r>
              <w:rPr>
                <w:rFonts w:hint="eastAsia" w:ascii="宋体" w:hAnsi="宋体" w:eastAsia="宋体" w:cs="宋体"/>
                <w:b w:val="0"/>
                <w:bCs w:val="0"/>
                <w:color w:val="000000"/>
                <w:sz w:val="21"/>
                <w:szCs w:val="21"/>
                <w:vertAlign w:val="baseline"/>
              </w:rPr>
              <w:t>③</w:t>
            </w:r>
            <w:r>
              <w:rPr>
                <w:rFonts w:hint="eastAsia" w:ascii="宋体" w:hAnsi="宋体" w:eastAsia="宋体" w:cs="宋体"/>
                <w:b w:val="0"/>
                <w:bCs w:val="0"/>
                <w:color w:val="000000"/>
                <w:sz w:val="21"/>
                <w:szCs w:val="21"/>
                <w:vertAlign w:val="baseline"/>
                <w:lang w:eastAsia="zh-CN"/>
              </w:rPr>
              <w:t>绩效指标扣分项是否填写偏差原因分析及改进措施。</w:t>
            </w:r>
          </w:p>
        </w:tc>
        <w:tc>
          <w:tcPr>
            <w:tcW w:w="2424" w:type="dxa"/>
          </w:tcPr>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eastAsia="zh-CN"/>
              </w:rPr>
              <w:t>项目资金填写完整（</w:t>
            </w:r>
            <w:r>
              <w:rPr>
                <w:rFonts w:hint="eastAsia" w:ascii="宋体" w:hAnsi="宋体" w:eastAsia="宋体" w:cs="宋体"/>
                <w:b w:val="0"/>
                <w:bCs w:val="0"/>
                <w:color w:val="000000"/>
                <w:sz w:val="21"/>
                <w:szCs w:val="21"/>
                <w:vertAlign w:val="baseline"/>
                <w:lang w:val="en-US" w:eastAsia="zh-CN"/>
              </w:rPr>
              <w:t>2分</w:t>
            </w:r>
            <w:r>
              <w:rPr>
                <w:rFonts w:hint="eastAsia" w:ascii="宋体" w:hAnsi="宋体" w:eastAsia="宋体" w:cs="宋体"/>
                <w:b w:val="0"/>
                <w:bCs w:val="0"/>
                <w:color w:val="000000"/>
                <w:sz w:val="21"/>
                <w:szCs w:val="21"/>
                <w:vertAlign w:val="baseline"/>
                <w:lang w:eastAsia="zh-CN"/>
              </w:rPr>
              <w:t>），填写不完整（</w:t>
            </w:r>
            <w:r>
              <w:rPr>
                <w:rFonts w:hint="eastAsia" w:ascii="宋体" w:hAnsi="宋体" w:eastAsia="宋体" w:cs="宋体"/>
                <w:b w:val="0"/>
                <w:bCs w:val="0"/>
                <w:color w:val="000000"/>
                <w:sz w:val="21"/>
                <w:szCs w:val="21"/>
                <w:vertAlign w:val="baseline"/>
                <w:lang w:val="en-US" w:eastAsia="zh-CN"/>
              </w:rPr>
              <w:t>1分</w:t>
            </w:r>
            <w:r>
              <w:rPr>
                <w:rFonts w:hint="eastAsia" w:ascii="宋体" w:hAnsi="宋体" w:eastAsia="宋体" w:cs="宋体"/>
                <w:b w:val="0"/>
                <w:bCs w:val="0"/>
                <w:color w:val="000000"/>
                <w:sz w:val="21"/>
                <w:szCs w:val="21"/>
                <w:vertAlign w:val="baseline"/>
                <w:lang w:eastAsia="zh-CN"/>
              </w:rPr>
              <w:t>），未填写（</w:t>
            </w:r>
            <w:r>
              <w:rPr>
                <w:rFonts w:hint="eastAsia" w:ascii="宋体" w:hAnsi="宋体" w:eastAsia="宋体" w:cs="宋体"/>
                <w:b w:val="0"/>
                <w:bCs w:val="0"/>
                <w:color w:val="000000"/>
                <w:sz w:val="21"/>
                <w:szCs w:val="21"/>
                <w:vertAlign w:val="baseline"/>
                <w:lang w:val="en-US" w:eastAsia="zh-CN"/>
              </w:rPr>
              <w:t>0分</w:t>
            </w:r>
            <w:r>
              <w:rPr>
                <w:rFonts w:hint="eastAsia" w:ascii="宋体" w:hAnsi="宋体" w:eastAsia="宋体" w:cs="宋体"/>
                <w:b w:val="0"/>
                <w:bCs w:val="0"/>
                <w:color w:val="000000"/>
                <w:sz w:val="21"/>
                <w:szCs w:val="21"/>
                <w:vertAlign w:val="baseline"/>
                <w:lang w:eastAsia="zh-CN"/>
              </w:rPr>
              <w:t>）；年度总体目标填写完整（</w:t>
            </w:r>
            <w:r>
              <w:rPr>
                <w:rFonts w:hint="eastAsia" w:ascii="宋体" w:hAnsi="宋体" w:eastAsia="宋体" w:cs="宋体"/>
                <w:b w:val="0"/>
                <w:bCs w:val="0"/>
                <w:color w:val="000000"/>
                <w:sz w:val="21"/>
                <w:szCs w:val="21"/>
                <w:vertAlign w:val="baseline"/>
                <w:lang w:val="en-US" w:eastAsia="zh-CN"/>
              </w:rPr>
              <w:t>2分</w:t>
            </w:r>
            <w:r>
              <w:rPr>
                <w:rFonts w:hint="eastAsia" w:ascii="宋体" w:hAnsi="宋体" w:eastAsia="宋体" w:cs="宋体"/>
                <w:b w:val="0"/>
                <w:bCs w:val="0"/>
                <w:color w:val="000000"/>
                <w:sz w:val="21"/>
                <w:szCs w:val="21"/>
                <w:vertAlign w:val="baseline"/>
                <w:lang w:eastAsia="zh-CN"/>
              </w:rPr>
              <w:t>），每缺一项扣</w:t>
            </w:r>
            <w:r>
              <w:rPr>
                <w:rFonts w:hint="eastAsia" w:ascii="宋体" w:hAnsi="宋体" w:eastAsia="宋体" w:cs="宋体"/>
                <w:b w:val="0"/>
                <w:bCs w:val="0"/>
                <w:color w:val="000000"/>
                <w:sz w:val="21"/>
                <w:szCs w:val="21"/>
                <w:vertAlign w:val="baseline"/>
                <w:lang w:val="en-US" w:eastAsia="zh-CN"/>
              </w:rPr>
              <w:t>1分，偏差原因分析及改进措施填写完整（3分），每缺一项扣1分，扣完为止。</w:t>
            </w:r>
          </w:p>
        </w:tc>
        <w:tc>
          <w:tcPr>
            <w:tcW w:w="555" w:type="dxa"/>
          </w:tcPr>
          <w:p>
            <w:pPr>
              <w:pStyle w:val="2"/>
              <w:rPr>
                <w:rFonts w:hint="eastAsia"/>
              </w:rPr>
            </w:pPr>
          </w:p>
          <w:p>
            <w:pPr>
              <w:pStyle w:val="3"/>
              <w:rPr>
                <w:rFonts w:hint="eastAsia"/>
              </w:rPr>
            </w:pPr>
          </w:p>
          <w:p>
            <w:pPr>
              <w:rPr>
                <w:rFonts w:hint="eastAsia" w:eastAsia="宋体"/>
                <w:lang w:val="en-US" w:eastAsia="zh-CN"/>
              </w:rPr>
            </w:pPr>
            <w:r>
              <w:rPr>
                <w:rFonts w:hint="eastAsia" w:ascii="宋体" w:hAnsi="宋体" w:eastAsia="宋体" w:cs="宋体"/>
                <w:b w:val="0"/>
                <w:bCs w:val="0"/>
                <w:color w:val="000000"/>
                <w:sz w:val="21"/>
                <w:szCs w:val="21"/>
                <w:vertAlign w:val="baseline"/>
                <w:lang w:val="en-US" w:eastAsia="zh-CN"/>
              </w:rPr>
              <w:t>7</w:t>
            </w:r>
          </w:p>
        </w:tc>
        <w:tc>
          <w:tcPr>
            <w:tcW w:w="1740" w:type="dxa"/>
          </w:tcPr>
          <w:p>
            <w:pPr>
              <w:pStyle w:val="2"/>
              <w:rPr>
                <w:rFonts w:hint="eastAsia"/>
              </w:rPr>
            </w:pPr>
          </w:p>
          <w:p>
            <w:pPr>
              <w:rPr>
                <w:rFonts w:hint="eastAsia"/>
              </w:rPr>
            </w:pPr>
          </w:p>
          <w:p>
            <w:pPr>
              <w:pStyle w:val="2"/>
              <w:rPr>
                <w:rFonts w:hint="eastAsia" w:eastAsia="宋体"/>
                <w:lang w:val="en-US" w:eastAsia="zh-CN"/>
              </w:rPr>
            </w:pPr>
            <w:r>
              <w:rPr>
                <w:rFonts w:hint="eastAsia" w:ascii="宋体" w:hAnsi="宋体" w:eastAsia="宋体" w:cs="宋体"/>
                <w:b w:val="0"/>
                <w:bCs w:val="0"/>
                <w:color w:val="000000"/>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8" w:type="dxa"/>
            <w:gridSpan w:val="4"/>
          </w:tcPr>
          <w:p>
            <w:pPr>
              <w:pStyle w:val="2"/>
              <w:rPr>
                <w:rFonts w:hint="default" w:ascii="宋体" w:hAnsi="宋体" w:eastAsia="宋体" w:cs="宋体"/>
                <w:b w:val="0"/>
                <w:bCs w:val="0"/>
                <w:color w:val="000000"/>
                <w:sz w:val="32"/>
                <w:szCs w:val="32"/>
                <w:vertAlign w:val="baseline"/>
                <w:lang w:val="en-US" w:eastAsia="zh-CN"/>
              </w:rPr>
            </w:pPr>
            <w:r>
              <w:rPr>
                <w:rFonts w:hint="eastAsia" w:ascii="宋体" w:hAnsi="宋体" w:eastAsia="宋体" w:cs="宋体"/>
                <w:b w:val="0"/>
                <w:bCs w:val="0"/>
                <w:color w:val="000000"/>
                <w:sz w:val="32"/>
                <w:szCs w:val="32"/>
                <w:vertAlign w:val="baseline"/>
                <w:lang w:val="en-US" w:eastAsia="zh-CN"/>
              </w:rPr>
              <w:t xml:space="preserve">            </w:t>
            </w:r>
            <w:r>
              <w:rPr>
                <w:rFonts w:hint="eastAsia" w:ascii="宋体" w:hAnsi="宋体" w:eastAsia="宋体" w:cs="宋体"/>
                <w:b w:val="0"/>
                <w:bCs w:val="0"/>
                <w:color w:val="000000"/>
                <w:sz w:val="21"/>
                <w:szCs w:val="21"/>
                <w:vertAlign w:val="baseline"/>
                <w:lang w:val="en-US" w:eastAsia="zh-CN"/>
              </w:rPr>
              <w:t>小计</w:t>
            </w:r>
          </w:p>
        </w:tc>
        <w:tc>
          <w:tcPr>
            <w:tcW w:w="555" w:type="dxa"/>
          </w:tcPr>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40</w:t>
            </w:r>
          </w:p>
        </w:tc>
        <w:tc>
          <w:tcPr>
            <w:tcW w:w="1740" w:type="dxa"/>
          </w:tcPr>
          <w:p>
            <w:pPr>
              <w:pStyle w:val="2"/>
              <w:rPr>
                <w:rFonts w:hint="default" w:ascii="宋体" w:hAnsi="宋体" w:eastAsia="宋体" w:cs="宋体"/>
                <w:b w:val="0"/>
                <w:bCs w:val="0"/>
                <w:color w:val="000000"/>
                <w:sz w:val="32"/>
                <w:szCs w:val="32"/>
                <w:vertAlign w:val="baseline"/>
                <w:lang w:val="en-US" w:eastAsia="zh-CN"/>
              </w:rPr>
            </w:pPr>
            <w:r>
              <w:rPr>
                <w:rFonts w:hint="eastAsia" w:ascii="宋体" w:hAnsi="宋体" w:eastAsia="宋体" w:cs="宋体"/>
                <w:b w:val="0"/>
                <w:bCs w:val="0"/>
                <w:color w:val="000000"/>
                <w:sz w:val="21"/>
                <w:szCs w:val="21"/>
                <w:vertAlign w:val="baseline"/>
                <w:lang w:val="en-US" w:eastAsia="zh-CN"/>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068" w:type="dxa"/>
            <w:gridSpan w:val="4"/>
          </w:tcPr>
          <w:p>
            <w:pPr>
              <w:pStyle w:val="2"/>
              <w:rPr>
                <w:rFonts w:hint="default" w:ascii="宋体" w:hAnsi="宋体" w:eastAsia="宋体" w:cs="宋体"/>
                <w:b/>
                <w:bCs/>
                <w:color w:val="000000"/>
                <w:sz w:val="32"/>
                <w:szCs w:val="32"/>
                <w:vertAlign w:val="baseline"/>
                <w:lang w:val="en-US" w:eastAsia="zh-CN"/>
              </w:rPr>
            </w:pPr>
            <w:r>
              <w:rPr>
                <w:rFonts w:hint="eastAsia" w:ascii="宋体" w:hAnsi="宋体" w:eastAsia="宋体" w:cs="宋体"/>
                <w:b/>
                <w:bCs/>
                <w:color w:val="000000"/>
                <w:sz w:val="32"/>
                <w:szCs w:val="32"/>
                <w:vertAlign w:val="baseline"/>
                <w:lang w:val="en-US" w:eastAsia="zh-CN"/>
              </w:rPr>
              <w:t xml:space="preserve">           </w:t>
            </w:r>
            <w:r>
              <w:rPr>
                <w:rFonts w:hint="eastAsia" w:ascii="宋体" w:hAnsi="宋体" w:eastAsia="宋体" w:cs="宋体"/>
                <w:b w:val="0"/>
                <w:bCs w:val="0"/>
                <w:color w:val="000000"/>
                <w:sz w:val="21"/>
                <w:szCs w:val="21"/>
                <w:vertAlign w:val="baseline"/>
                <w:lang w:val="en-US" w:eastAsia="zh-CN"/>
              </w:rPr>
              <w:t xml:space="preserve"> 总分</w:t>
            </w:r>
          </w:p>
        </w:tc>
        <w:tc>
          <w:tcPr>
            <w:tcW w:w="555" w:type="dxa"/>
          </w:tcPr>
          <w:p>
            <w:pPr>
              <w:pStyle w:val="2"/>
              <w:rPr>
                <w:rFonts w:hint="eastAsia" w:ascii="宋体" w:hAnsi="宋体" w:eastAsia="宋体" w:cs="宋体"/>
                <w:b/>
                <w:bCs/>
                <w:color w:val="000000"/>
                <w:sz w:val="32"/>
                <w:szCs w:val="32"/>
                <w:vertAlign w:val="baseline"/>
                <w:lang w:val="en-US" w:eastAsia="zh-CN"/>
              </w:rPr>
            </w:pPr>
            <w:r>
              <w:rPr>
                <w:rFonts w:hint="eastAsia" w:ascii="宋体" w:hAnsi="宋体" w:eastAsia="宋体" w:cs="宋体"/>
                <w:b/>
                <w:bCs/>
                <w:color w:val="000000"/>
                <w:sz w:val="32"/>
                <w:szCs w:val="32"/>
                <w:vertAlign w:val="baseline"/>
                <w:lang w:val="en-US" w:eastAsia="zh-CN"/>
              </w:rPr>
              <w:t>-</w:t>
            </w:r>
          </w:p>
        </w:tc>
        <w:tc>
          <w:tcPr>
            <w:tcW w:w="1740" w:type="dxa"/>
          </w:tcPr>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9363" w:type="dxa"/>
            <w:gridSpan w:val="6"/>
          </w:tcPr>
          <w:p>
            <w:pPr>
              <w:pStyle w:val="2"/>
              <w:rPr>
                <w:rFonts w:hint="default" w:ascii="宋体" w:hAnsi="宋体" w:eastAsia="宋体" w:cs="宋体"/>
                <w:b/>
                <w:bCs/>
                <w:color w:val="000000"/>
                <w:sz w:val="32"/>
                <w:szCs w:val="32"/>
                <w:vertAlign w:val="baseline"/>
                <w:lang w:val="en-US" w:eastAsia="zh-CN"/>
              </w:rPr>
            </w:pPr>
            <w:r>
              <w:rPr>
                <w:rFonts w:hint="eastAsia" w:ascii="宋体" w:hAnsi="宋体" w:eastAsia="宋体" w:cs="宋体"/>
                <w:b w:val="0"/>
                <w:bCs w:val="0"/>
                <w:color w:val="000000"/>
                <w:sz w:val="21"/>
                <w:szCs w:val="21"/>
                <w:vertAlign w:val="baseline"/>
                <w:lang w:eastAsia="zh-CN"/>
              </w:rPr>
              <w:t>备注：自评部分定量指标（包括满意度指标）无支撑材料的得</w:t>
            </w:r>
            <w:r>
              <w:rPr>
                <w:rFonts w:hint="eastAsia" w:ascii="宋体" w:hAnsi="宋体" w:eastAsia="宋体" w:cs="宋体"/>
                <w:b w:val="0"/>
                <w:bCs w:val="0"/>
                <w:color w:val="000000"/>
                <w:sz w:val="21"/>
                <w:szCs w:val="21"/>
                <w:vertAlign w:val="baseline"/>
                <w:lang w:val="en-US" w:eastAsia="zh-CN"/>
              </w:rPr>
              <w:t>0分，定性指标无支撑材料的扣该指标自评得分的50%。</w:t>
            </w:r>
          </w:p>
        </w:tc>
      </w:tr>
    </w:tbl>
    <w:p/>
    <w:tbl>
      <w:tblPr>
        <w:tblStyle w:val="9"/>
        <w:tblpPr w:leftFromText="180" w:rightFromText="180" w:vertAnchor="text" w:tblpX="-3221" w:tblpY="-10061"/>
        <w:tblOverlap w:val="never"/>
        <w:tblW w:w="1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13" w:type="dxa"/>
          </w:tcPr>
          <w:p>
            <w:pPr>
              <w:pStyle w:val="2"/>
              <w:rPr>
                <w:rFonts w:ascii="Times New Roman" w:hAnsi="Times New Roman" w:eastAsia="仿宋_GB2312" w:cs="Times New Roman"/>
                <w:b/>
                <w:bCs/>
                <w:color w:val="000000"/>
                <w:sz w:val="32"/>
                <w:szCs w:val="32"/>
                <w:vertAlign w:val="baseline"/>
              </w:rPr>
            </w:pPr>
          </w:p>
        </w:tc>
      </w:tr>
    </w:tbl>
    <w:p>
      <w:pPr>
        <w:pStyle w:val="2"/>
        <w:rPr>
          <w:rFonts w:ascii="Times New Roman" w:hAnsi="Times New Roman" w:eastAsia="仿宋_GB2312" w:cs="Times New Roman"/>
          <w:b/>
          <w:bCs/>
          <w:color w:val="000000"/>
          <w:sz w:val="32"/>
          <w:szCs w:val="32"/>
        </w:rPr>
      </w:pPr>
    </w:p>
    <w:p>
      <w:pPr>
        <w:pStyle w:val="3"/>
        <w:rPr>
          <w:rFonts w:ascii="Times New Roman" w:hAnsi="Times New Roman" w:eastAsia="仿宋_GB2312" w:cs="Times New Roman"/>
          <w:b/>
          <w:bCs/>
          <w:color w:val="000000"/>
          <w:sz w:val="32"/>
          <w:szCs w:val="32"/>
        </w:rPr>
      </w:pPr>
    </w:p>
    <w:p>
      <w:pPr>
        <w:rPr>
          <w:rFonts w:ascii="Times New Roman" w:hAnsi="Times New Roman" w:eastAsia="仿宋_GB2312" w:cs="Times New Roman"/>
          <w:b/>
          <w:bCs/>
          <w:color w:val="000000"/>
          <w:sz w:val="32"/>
          <w:szCs w:val="32"/>
        </w:rPr>
      </w:pPr>
    </w:p>
    <w:p>
      <w:pPr>
        <w:pStyle w:val="2"/>
        <w:rPr>
          <w:rFonts w:ascii="Times New Roman" w:hAnsi="Times New Roman" w:eastAsia="仿宋_GB2312" w:cs="Times New Roman"/>
          <w:b/>
          <w:bCs/>
          <w:color w:val="000000"/>
          <w:sz w:val="32"/>
          <w:szCs w:val="32"/>
        </w:rPr>
      </w:pPr>
    </w:p>
    <w:tbl>
      <w:tblPr>
        <w:tblStyle w:val="8"/>
        <w:tblW w:w="9468"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8"/>
        <w:gridCol w:w="633"/>
        <w:gridCol w:w="1482"/>
        <w:gridCol w:w="739"/>
        <w:gridCol w:w="983"/>
        <w:gridCol w:w="28"/>
        <w:gridCol w:w="1005"/>
        <w:gridCol w:w="938"/>
        <w:gridCol w:w="198"/>
        <w:gridCol w:w="340"/>
        <w:gridCol w:w="439"/>
        <w:gridCol w:w="113"/>
        <w:gridCol w:w="793"/>
        <w:gridCol w:w="654"/>
        <w:gridCol w:w="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425" w:type="dxa"/>
          <w:trHeight w:val="375" w:hRule="atLeast"/>
        </w:trPr>
        <w:tc>
          <w:tcPr>
            <w:tcW w:w="9043"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68"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8137"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服务中介委托费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237"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76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10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复核</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100万</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100万</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99.98</w:t>
            </w: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10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100万</w:t>
            </w: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99.98</w:t>
            </w: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9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7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7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900"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7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2019年</w:t>
            </w:r>
            <w:r>
              <w:rPr>
                <w:rFonts w:hint="eastAsia" w:ascii="宋体" w:hAnsi="宋体" w:eastAsia="宋体" w:cs="宋体"/>
                <w:kern w:val="0"/>
                <w:sz w:val="21"/>
                <w:szCs w:val="21"/>
                <w:lang w:eastAsia="zh-CN"/>
              </w:rPr>
              <w:t>我单位项目投资咨询类、水利工程咨询评估类、项目建设安全评估类、勘察测绘类、图纸设计审查类、教育机构评估类、食品安全类、最高限价评估的行政许可和行政审批事项共计支出</w:t>
            </w:r>
            <w:r>
              <w:rPr>
                <w:rFonts w:hint="eastAsia" w:ascii="宋体" w:hAnsi="宋体" w:eastAsia="宋体" w:cs="宋体"/>
                <w:kern w:val="0"/>
                <w:sz w:val="21"/>
                <w:szCs w:val="21"/>
                <w:lang w:val="en-US" w:eastAsia="zh-CN"/>
              </w:rPr>
              <w:t>100万元。</w:t>
            </w:r>
          </w:p>
        </w:tc>
        <w:tc>
          <w:tcPr>
            <w:tcW w:w="3900"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总共受理安全评估类、建设项目投资咨询类、水利工程咨询评估类</w:t>
            </w:r>
            <w:r>
              <w:rPr>
                <w:rFonts w:hint="eastAsia" w:ascii="宋体" w:hAnsi="宋体" w:eastAsia="宋体" w:cs="宋体"/>
                <w:kern w:val="0"/>
                <w:sz w:val="21"/>
                <w:szCs w:val="21"/>
                <w:lang w:val="en-US" w:eastAsia="zh-CN"/>
              </w:rPr>
              <w:t>56个，最高限价评估185个。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69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3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复核得分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评估机构数量</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中标</w:t>
            </w:r>
            <w:r>
              <w:rPr>
                <w:rFonts w:hint="eastAsia" w:ascii="宋体" w:hAnsi="宋体" w:eastAsia="宋体" w:cs="宋体"/>
                <w:kern w:val="0"/>
                <w:sz w:val="21"/>
                <w:szCs w:val="21"/>
                <w:lang w:val="en-US" w:eastAsia="zh-CN"/>
              </w:rPr>
              <w:t>评估机构数量28个</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中标</w:t>
            </w:r>
            <w:r>
              <w:rPr>
                <w:rFonts w:hint="eastAsia" w:ascii="宋体" w:hAnsi="宋体" w:eastAsia="宋体" w:cs="宋体"/>
                <w:kern w:val="0"/>
                <w:sz w:val="21"/>
                <w:szCs w:val="21"/>
                <w:lang w:val="en-US" w:eastAsia="zh-CN"/>
              </w:rPr>
              <w:t>评估机构数量28个</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评估机构资质合格率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出具报告合格率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项目完成时间</w:t>
            </w: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12个月</w:t>
            </w:r>
          </w:p>
        </w:tc>
        <w:tc>
          <w:tcPr>
            <w:tcW w:w="9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12个月</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年度总成本</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100万</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99.98</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bidi="ar-SA"/>
              </w:rPr>
            </w:pP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行政许可审批合格率</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8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9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33"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82"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2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 w:hRule="atLeast"/>
        </w:trPr>
        <w:tc>
          <w:tcPr>
            <w:tcW w:w="6506" w:type="dxa"/>
            <w:gridSpan w:val="8"/>
            <w:vMerge w:val="restart"/>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小计（复核得分</w:t>
            </w:r>
            <w:r>
              <w:rPr>
                <w:rFonts w:hint="eastAsia" w:ascii="宋体" w:hAnsi="宋体" w:eastAsia="宋体" w:cs="宋体"/>
                <w:color w:val="000000"/>
                <w:kern w:val="0"/>
                <w:sz w:val="21"/>
                <w:szCs w:val="21"/>
                <w:lang w:val="en-US" w:eastAsia="zh-CN"/>
              </w:rPr>
              <w:t>100*60%</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分</w:t>
            </w:r>
          </w:p>
        </w:tc>
        <w:tc>
          <w:tcPr>
            <w:tcW w:w="5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 w:hRule="atLeast"/>
        </w:trPr>
        <w:tc>
          <w:tcPr>
            <w:tcW w:w="6506" w:type="dxa"/>
            <w:gridSpan w:val="8"/>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eastAsia="zh-CN"/>
              </w:rPr>
            </w:pPr>
          </w:p>
        </w:tc>
        <w:tc>
          <w:tcPr>
            <w:tcW w:w="53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60%</w:t>
            </w:r>
          </w:p>
        </w:tc>
        <w:tc>
          <w:tcPr>
            <w:tcW w:w="5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60</w:t>
            </w:r>
          </w:p>
        </w:tc>
        <w:tc>
          <w:tcPr>
            <w:tcW w:w="187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w:t>
            </w:r>
          </w:p>
        </w:tc>
      </w:tr>
    </w:tbl>
    <w:tbl>
      <w:tblPr>
        <w:tblStyle w:val="9"/>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548"/>
        <w:gridCol w:w="1548"/>
        <w:gridCol w:w="2424"/>
        <w:gridCol w:w="55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restart"/>
            <w:vAlign w:val="top"/>
          </w:tcPr>
          <w:p>
            <w:pPr>
              <w:pStyle w:val="2"/>
              <w:jc w:val="left"/>
              <w:rPr>
                <w:rFonts w:hint="eastAsia" w:ascii="宋体" w:hAnsi="宋体" w:eastAsia="宋体" w:cs="宋体"/>
                <w:b w:val="0"/>
                <w:bCs w:val="0"/>
                <w:color w:val="000000"/>
                <w:sz w:val="21"/>
                <w:szCs w:val="21"/>
                <w:vertAlign w:val="baseline"/>
                <w:lang w:eastAsia="zh-CN"/>
              </w:rPr>
            </w:pPr>
          </w:p>
          <w:p>
            <w:pPr>
              <w:pStyle w:val="2"/>
              <w:jc w:val="left"/>
              <w:rPr>
                <w:rFonts w:hint="eastAsia" w:ascii="宋体" w:hAnsi="宋体" w:eastAsia="宋体" w:cs="宋体"/>
                <w:b w:val="0"/>
                <w:bCs w:val="0"/>
                <w:color w:val="000000"/>
                <w:sz w:val="21"/>
                <w:szCs w:val="21"/>
                <w:vertAlign w:val="baseline"/>
                <w:lang w:eastAsia="zh-CN"/>
              </w:rPr>
            </w:pPr>
          </w:p>
          <w:p>
            <w:pPr>
              <w:pStyle w:val="2"/>
              <w:jc w:val="left"/>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复核</w:t>
            </w:r>
          </w:p>
          <w:p>
            <w:pPr>
              <w:pStyle w:val="2"/>
              <w:jc w:val="left"/>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指标</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一级指标</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指标解释</w:t>
            </w:r>
          </w:p>
        </w:tc>
        <w:tc>
          <w:tcPr>
            <w:tcW w:w="2424"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评分标准</w:t>
            </w:r>
          </w:p>
        </w:tc>
        <w:tc>
          <w:tcPr>
            <w:tcW w:w="555"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分值</w:t>
            </w:r>
          </w:p>
        </w:tc>
        <w:tc>
          <w:tcPr>
            <w:tcW w:w="1875"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复核得分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vAlign w:val="top"/>
          </w:tcPr>
          <w:p>
            <w:pPr>
              <w:pStyle w:val="2"/>
              <w:jc w:val="left"/>
              <w:rPr>
                <w:rFonts w:hint="eastAsia" w:ascii="宋体" w:hAnsi="宋体" w:eastAsia="宋体" w:cs="宋体"/>
                <w:b w:val="0"/>
                <w:bCs w:val="0"/>
                <w:color w:val="000000"/>
                <w:sz w:val="32"/>
                <w:szCs w:val="32"/>
                <w:vertAlign w:val="baseline"/>
              </w:rPr>
            </w:pPr>
          </w:p>
        </w:tc>
        <w:tc>
          <w:tcPr>
            <w:tcW w:w="1548" w:type="dxa"/>
          </w:tcPr>
          <w:p>
            <w:pPr>
              <w:pStyle w:val="2"/>
              <w:rPr>
                <w:rFonts w:hint="eastAsia" w:ascii="宋体" w:hAnsi="宋体" w:eastAsia="宋体" w:cs="宋体"/>
                <w:b w:val="0"/>
                <w:bCs w:val="0"/>
                <w:color w:val="000000"/>
                <w:sz w:val="32"/>
                <w:szCs w:val="32"/>
                <w:vertAlign w:val="baseline"/>
                <w:lang w:eastAsia="zh-CN"/>
              </w:rPr>
            </w:pPr>
            <w:r>
              <w:rPr>
                <w:rFonts w:hint="eastAsia" w:ascii="宋体" w:hAnsi="宋体" w:eastAsia="宋体" w:cs="宋体"/>
                <w:b w:val="0"/>
                <w:bCs w:val="0"/>
                <w:color w:val="000000"/>
                <w:sz w:val="21"/>
                <w:szCs w:val="21"/>
                <w:vertAlign w:val="baseline"/>
                <w:lang w:eastAsia="zh-CN"/>
              </w:rPr>
              <w:t>绩效指标明确性</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项目所设定的绩效指标是否清晰、合理、细化、可衡量、是否与项目相关等用以反映和考核项目绩效目标的明确细化情况</w:t>
            </w:r>
          </w:p>
        </w:tc>
        <w:tc>
          <w:tcPr>
            <w:tcW w:w="2424"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项目绩效指标清晰、合理、细化（</w:t>
            </w:r>
            <w:r>
              <w:rPr>
                <w:rFonts w:hint="eastAsia" w:ascii="宋体" w:hAnsi="宋体" w:eastAsia="宋体" w:cs="宋体"/>
                <w:b w:val="0"/>
                <w:bCs w:val="0"/>
                <w:color w:val="000000"/>
                <w:sz w:val="21"/>
                <w:szCs w:val="21"/>
                <w:vertAlign w:val="baseline"/>
                <w:lang w:val="en-US" w:eastAsia="zh-CN"/>
              </w:rPr>
              <w:t>6分</w:t>
            </w:r>
            <w:r>
              <w:rPr>
                <w:rFonts w:hint="eastAsia" w:ascii="宋体" w:hAnsi="宋体" w:eastAsia="宋体" w:cs="宋体"/>
                <w:b w:val="0"/>
                <w:bCs w:val="0"/>
                <w:color w:val="000000"/>
                <w:sz w:val="21"/>
                <w:szCs w:val="21"/>
                <w:vertAlign w:val="baseline"/>
                <w:lang w:eastAsia="zh-CN"/>
              </w:rPr>
              <w:t>）；可衡量的指标值予以体现（</w:t>
            </w:r>
            <w:r>
              <w:rPr>
                <w:rFonts w:hint="eastAsia" w:ascii="宋体" w:hAnsi="宋体" w:eastAsia="宋体" w:cs="宋体"/>
                <w:b w:val="0"/>
                <w:bCs w:val="0"/>
                <w:color w:val="000000"/>
                <w:sz w:val="21"/>
                <w:szCs w:val="21"/>
                <w:vertAlign w:val="baseline"/>
                <w:lang w:val="en-US" w:eastAsia="zh-CN"/>
              </w:rPr>
              <w:t>6分</w:t>
            </w:r>
            <w:r>
              <w:rPr>
                <w:rFonts w:hint="eastAsia" w:ascii="宋体" w:hAnsi="宋体" w:eastAsia="宋体" w:cs="宋体"/>
                <w:b w:val="0"/>
                <w:bCs w:val="0"/>
                <w:color w:val="000000"/>
                <w:sz w:val="21"/>
                <w:szCs w:val="21"/>
                <w:vertAlign w:val="baseline"/>
                <w:lang w:eastAsia="zh-CN"/>
              </w:rPr>
              <w:t>）；与项目相关（</w:t>
            </w:r>
            <w:r>
              <w:rPr>
                <w:rFonts w:hint="eastAsia" w:ascii="宋体" w:hAnsi="宋体" w:eastAsia="宋体" w:cs="宋体"/>
                <w:b w:val="0"/>
                <w:bCs w:val="0"/>
                <w:color w:val="000000"/>
                <w:sz w:val="21"/>
                <w:szCs w:val="21"/>
                <w:vertAlign w:val="baseline"/>
                <w:lang w:val="en-US" w:eastAsia="zh-CN"/>
              </w:rPr>
              <w:t>6分</w:t>
            </w:r>
            <w:r>
              <w:rPr>
                <w:rFonts w:hint="eastAsia" w:ascii="宋体" w:hAnsi="宋体" w:eastAsia="宋体" w:cs="宋体"/>
                <w:b w:val="0"/>
                <w:bCs w:val="0"/>
                <w:color w:val="000000"/>
                <w:sz w:val="21"/>
                <w:szCs w:val="21"/>
                <w:vertAlign w:val="baseline"/>
                <w:lang w:eastAsia="zh-CN"/>
              </w:rPr>
              <w:t>）。（按不符合要求的指标数量与自评指标总数量占比扣分）</w:t>
            </w:r>
          </w:p>
        </w:tc>
        <w:tc>
          <w:tcPr>
            <w:tcW w:w="555" w:type="dxa"/>
          </w:tcPr>
          <w:p>
            <w:pPr>
              <w:pStyle w:val="2"/>
              <w:rPr>
                <w:rFonts w:hint="eastAsia" w:ascii="宋体" w:hAnsi="宋体" w:eastAsia="宋体" w:cs="宋体"/>
                <w:b w:val="0"/>
                <w:bCs w:val="0"/>
                <w:color w:val="000000"/>
                <w:sz w:val="21"/>
                <w:szCs w:val="21"/>
                <w:vertAlign w:val="baseline"/>
                <w:lang w:val="en-US" w:eastAsia="zh-CN"/>
              </w:rPr>
            </w:pPr>
          </w:p>
          <w:p>
            <w:pPr>
              <w:pStyle w:val="2"/>
              <w:rPr>
                <w:rFonts w:hint="eastAsia" w:ascii="宋体" w:hAnsi="宋体" w:eastAsia="宋体" w:cs="宋体"/>
                <w:b w:val="0"/>
                <w:bCs w:val="0"/>
                <w:color w:val="000000"/>
                <w:sz w:val="21"/>
                <w:szCs w:val="21"/>
                <w:vertAlign w:val="baseline"/>
                <w:lang w:val="en-US" w:eastAsia="zh-CN"/>
              </w:rPr>
            </w:pPr>
          </w:p>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18</w:t>
            </w:r>
          </w:p>
        </w:tc>
        <w:tc>
          <w:tcPr>
            <w:tcW w:w="1875" w:type="dxa"/>
          </w:tcPr>
          <w:p>
            <w:pPr>
              <w:pStyle w:val="2"/>
              <w:rPr>
                <w:rFonts w:hint="eastAsia" w:ascii="宋体" w:hAnsi="宋体" w:eastAsia="宋体" w:cs="宋体"/>
                <w:b w:val="0"/>
                <w:bCs w:val="0"/>
                <w:color w:val="000000"/>
                <w:sz w:val="21"/>
                <w:szCs w:val="21"/>
                <w:vertAlign w:val="baseline"/>
                <w:lang w:val="en-US" w:eastAsia="zh-CN"/>
              </w:rPr>
            </w:pPr>
          </w:p>
          <w:p>
            <w:pPr>
              <w:pStyle w:val="2"/>
              <w:rPr>
                <w:rFonts w:hint="eastAsia" w:ascii="宋体" w:hAnsi="宋体" w:eastAsia="宋体" w:cs="宋体"/>
                <w:b w:val="0"/>
                <w:bCs w:val="0"/>
                <w:color w:val="000000"/>
                <w:sz w:val="21"/>
                <w:szCs w:val="21"/>
                <w:vertAlign w:val="baseline"/>
                <w:lang w:val="en-US" w:eastAsia="zh-CN"/>
              </w:rPr>
            </w:pPr>
          </w:p>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vAlign w:val="top"/>
          </w:tcPr>
          <w:p>
            <w:pPr>
              <w:pStyle w:val="2"/>
              <w:jc w:val="left"/>
              <w:rPr>
                <w:rFonts w:ascii="Times New Roman" w:hAnsi="Times New Roman" w:eastAsia="仿宋_GB2312" w:cs="Times New Roman"/>
                <w:b w:val="0"/>
                <w:bCs w:val="0"/>
                <w:color w:val="000000"/>
                <w:sz w:val="32"/>
                <w:szCs w:val="32"/>
                <w:vertAlign w:val="baseline"/>
              </w:rPr>
            </w:pPr>
          </w:p>
        </w:tc>
        <w:tc>
          <w:tcPr>
            <w:tcW w:w="1548" w:type="dxa"/>
          </w:tcPr>
          <w:p>
            <w:pPr>
              <w:pStyle w:val="2"/>
              <w:rPr>
                <w:rFonts w:hint="eastAsia" w:ascii="宋体" w:hAnsi="宋体" w:eastAsia="宋体" w:cs="宋体"/>
                <w:b w:val="0"/>
                <w:bCs w:val="0"/>
                <w:color w:val="000000"/>
                <w:sz w:val="32"/>
                <w:szCs w:val="32"/>
                <w:vertAlign w:val="baseline"/>
                <w:lang w:eastAsia="zh-CN"/>
              </w:rPr>
            </w:pPr>
            <w:r>
              <w:rPr>
                <w:rFonts w:hint="eastAsia" w:ascii="宋体" w:hAnsi="宋体" w:eastAsia="宋体" w:cs="宋体"/>
                <w:b w:val="0"/>
                <w:bCs w:val="0"/>
                <w:color w:val="000000"/>
                <w:sz w:val="21"/>
                <w:szCs w:val="21"/>
                <w:vertAlign w:val="baseline"/>
                <w:lang w:eastAsia="zh-CN"/>
              </w:rPr>
              <w:t>绩效指标完整性</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lang w:eastAsia="zh-CN"/>
              </w:rPr>
              <w:t>项目所设定的绩效指标是否完整，是否包含产出指标、效益指标、满意度指标</w:t>
            </w:r>
          </w:p>
        </w:tc>
        <w:tc>
          <w:tcPr>
            <w:tcW w:w="2424" w:type="dxa"/>
          </w:tcPr>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eastAsia="zh-CN"/>
              </w:rPr>
              <w:t>绩效指标完整得满分，每缺少一项扣</w:t>
            </w:r>
            <w:r>
              <w:rPr>
                <w:rFonts w:hint="eastAsia" w:ascii="宋体" w:hAnsi="宋体" w:eastAsia="宋体" w:cs="宋体"/>
                <w:b w:val="0"/>
                <w:bCs w:val="0"/>
                <w:color w:val="000000"/>
                <w:sz w:val="21"/>
                <w:szCs w:val="21"/>
                <w:vertAlign w:val="baseline"/>
                <w:lang w:val="en-US" w:eastAsia="zh-CN"/>
              </w:rPr>
              <w:t>5分</w:t>
            </w:r>
          </w:p>
        </w:tc>
        <w:tc>
          <w:tcPr>
            <w:tcW w:w="555" w:type="dxa"/>
          </w:tcPr>
          <w:p>
            <w:pPr>
              <w:pStyle w:val="2"/>
              <w:rPr>
                <w:rFonts w:hint="eastAsia"/>
              </w:rPr>
            </w:pPr>
          </w:p>
          <w:p>
            <w:pPr>
              <w:rPr>
                <w:rFonts w:hint="default" w:eastAsiaTheme="minorEastAsia"/>
                <w:lang w:val="en-US" w:eastAsia="zh-CN"/>
              </w:rPr>
            </w:pPr>
            <w:r>
              <w:rPr>
                <w:rFonts w:hint="eastAsia" w:ascii="宋体" w:hAnsi="宋体" w:eastAsia="宋体" w:cs="宋体"/>
                <w:b w:val="0"/>
                <w:bCs w:val="0"/>
                <w:color w:val="000000"/>
                <w:sz w:val="21"/>
                <w:szCs w:val="21"/>
                <w:vertAlign w:val="baseline"/>
                <w:lang w:val="en-US" w:eastAsia="zh-CN"/>
              </w:rPr>
              <w:t>15</w:t>
            </w:r>
          </w:p>
        </w:tc>
        <w:tc>
          <w:tcPr>
            <w:tcW w:w="1875" w:type="dxa"/>
          </w:tcPr>
          <w:p>
            <w:pPr>
              <w:pStyle w:val="2"/>
              <w:rPr>
                <w:rFonts w:hint="eastAsia"/>
              </w:rPr>
            </w:pPr>
          </w:p>
          <w:p>
            <w:pPr>
              <w:rPr>
                <w:rFonts w:hint="default" w:eastAsia="宋体"/>
                <w:lang w:val="en-US" w:eastAsia="zh-CN"/>
              </w:rPr>
            </w:pPr>
            <w:r>
              <w:rPr>
                <w:rFonts w:hint="eastAsia" w:ascii="宋体" w:hAnsi="宋体" w:eastAsia="宋体" w:cs="宋体"/>
                <w:b w:val="0"/>
                <w:bCs w:val="0"/>
                <w:color w:val="000000"/>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top"/>
          </w:tcPr>
          <w:p>
            <w:pPr>
              <w:pStyle w:val="2"/>
              <w:jc w:val="left"/>
              <w:rPr>
                <w:rFonts w:ascii="Times New Roman" w:hAnsi="Times New Roman" w:eastAsia="仿宋_GB2312" w:cs="Times New Roman"/>
                <w:b w:val="0"/>
                <w:bCs w:val="0"/>
                <w:color w:val="000000"/>
                <w:sz w:val="32"/>
                <w:szCs w:val="32"/>
                <w:vertAlign w:val="baseline"/>
              </w:rPr>
            </w:pPr>
          </w:p>
        </w:tc>
        <w:tc>
          <w:tcPr>
            <w:tcW w:w="1548" w:type="dxa"/>
          </w:tcPr>
          <w:p>
            <w:pPr>
              <w:pStyle w:val="2"/>
              <w:rPr>
                <w:rFonts w:hint="eastAsia" w:ascii="宋体" w:hAnsi="宋体" w:eastAsia="宋体" w:cs="宋体"/>
                <w:b w:val="0"/>
                <w:bCs w:val="0"/>
                <w:color w:val="000000"/>
                <w:sz w:val="32"/>
                <w:szCs w:val="32"/>
                <w:vertAlign w:val="baseline"/>
                <w:lang w:eastAsia="zh-CN"/>
              </w:rPr>
            </w:pPr>
            <w:r>
              <w:rPr>
                <w:rFonts w:hint="eastAsia" w:ascii="宋体" w:hAnsi="宋体" w:eastAsia="宋体" w:cs="宋体"/>
                <w:b w:val="0"/>
                <w:bCs w:val="0"/>
                <w:color w:val="000000"/>
                <w:sz w:val="21"/>
                <w:szCs w:val="21"/>
                <w:vertAlign w:val="baseline"/>
                <w:lang w:eastAsia="zh-CN"/>
              </w:rPr>
              <w:t>内容填报完整性</w:t>
            </w:r>
          </w:p>
        </w:tc>
        <w:tc>
          <w:tcPr>
            <w:tcW w:w="1548" w:type="dxa"/>
          </w:tcPr>
          <w:p>
            <w:pPr>
              <w:pStyle w:val="2"/>
              <w:rPr>
                <w:rFonts w:hint="eastAsia" w:ascii="宋体" w:hAnsi="宋体" w:eastAsia="宋体" w:cs="宋体"/>
                <w:b w:val="0"/>
                <w:bCs w:val="0"/>
                <w:color w:val="000000"/>
                <w:sz w:val="21"/>
                <w:szCs w:val="21"/>
                <w:vertAlign w:val="baseline"/>
                <w:lang w:eastAsia="zh-CN"/>
              </w:rPr>
            </w:pPr>
            <w:r>
              <w:rPr>
                <w:rFonts w:hint="eastAsia" w:ascii="宋体" w:hAnsi="宋体" w:eastAsia="宋体" w:cs="宋体"/>
                <w:b w:val="0"/>
                <w:bCs w:val="0"/>
                <w:color w:val="000000"/>
                <w:sz w:val="21"/>
                <w:szCs w:val="21"/>
                <w:vertAlign w:val="baseline"/>
              </w:rPr>
              <w:t>①</w:t>
            </w:r>
            <w:r>
              <w:rPr>
                <w:rFonts w:hint="eastAsia" w:ascii="宋体" w:hAnsi="宋体" w:eastAsia="宋体" w:cs="宋体"/>
                <w:b w:val="0"/>
                <w:bCs w:val="0"/>
                <w:color w:val="000000"/>
                <w:sz w:val="21"/>
                <w:szCs w:val="21"/>
                <w:vertAlign w:val="baseline"/>
                <w:lang w:eastAsia="zh-CN"/>
              </w:rPr>
              <w:t>自评表项目资金是否填写完整</w:t>
            </w:r>
            <w:r>
              <w:rPr>
                <w:rFonts w:hint="eastAsia" w:ascii="宋体" w:hAnsi="宋体" w:eastAsia="宋体" w:cs="宋体"/>
                <w:b w:val="0"/>
                <w:bCs w:val="0"/>
                <w:color w:val="000000"/>
                <w:sz w:val="21"/>
                <w:szCs w:val="21"/>
                <w:vertAlign w:val="baseline"/>
              </w:rPr>
              <w:t>②</w:t>
            </w:r>
            <w:r>
              <w:rPr>
                <w:rFonts w:hint="eastAsia" w:ascii="宋体" w:hAnsi="宋体" w:eastAsia="宋体" w:cs="宋体"/>
                <w:b w:val="0"/>
                <w:bCs w:val="0"/>
                <w:color w:val="000000"/>
                <w:sz w:val="21"/>
                <w:szCs w:val="21"/>
                <w:vertAlign w:val="baseline"/>
                <w:lang w:eastAsia="zh-CN"/>
              </w:rPr>
              <w:t>自评表年度总体目标是否填写完整</w:t>
            </w:r>
            <w:r>
              <w:rPr>
                <w:rFonts w:hint="eastAsia" w:ascii="宋体" w:hAnsi="宋体" w:eastAsia="宋体" w:cs="宋体"/>
                <w:b w:val="0"/>
                <w:bCs w:val="0"/>
                <w:color w:val="000000"/>
                <w:sz w:val="21"/>
                <w:szCs w:val="21"/>
                <w:vertAlign w:val="baseline"/>
              </w:rPr>
              <w:t>③</w:t>
            </w:r>
            <w:r>
              <w:rPr>
                <w:rFonts w:hint="eastAsia" w:ascii="宋体" w:hAnsi="宋体" w:eastAsia="宋体" w:cs="宋体"/>
                <w:b w:val="0"/>
                <w:bCs w:val="0"/>
                <w:color w:val="000000"/>
                <w:sz w:val="21"/>
                <w:szCs w:val="21"/>
                <w:vertAlign w:val="baseline"/>
                <w:lang w:eastAsia="zh-CN"/>
              </w:rPr>
              <w:t>绩效指标扣分项是否填写偏差原因分析及改进措施。</w:t>
            </w:r>
          </w:p>
        </w:tc>
        <w:tc>
          <w:tcPr>
            <w:tcW w:w="2424" w:type="dxa"/>
          </w:tcPr>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eastAsia="zh-CN"/>
              </w:rPr>
              <w:t>项目资金填写完整（</w:t>
            </w:r>
            <w:r>
              <w:rPr>
                <w:rFonts w:hint="eastAsia" w:ascii="宋体" w:hAnsi="宋体" w:eastAsia="宋体" w:cs="宋体"/>
                <w:b w:val="0"/>
                <w:bCs w:val="0"/>
                <w:color w:val="000000"/>
                <w:sz w:val="21"/>
                <w:szCs w:val="21"/>
                <w:vertAlign w:val="baseline"/>
                <w:lang w:val="en-US" w:eastAsia="zh-CN"/>
              </w:rPr>
              <w:t>2分</w:t>
            </w:r>
            <w:r>
              <w:rPr>
                <w:rFonts w:hint="eastAsia" w:ascii="宋体" w:hAnsi="宋体" w:eastAsia="宋体" w:cs="宋体"/>
                <w:b w:val="0"/>
                <w:bCs w:val="0"/>
                <w:color w:val="000000"/>
                <w:sz w:val="21"/>
                <w:szCs w:val="21"/>
                <w:vertAlign w:val="baseline"/>
                <w:lang w:eastAsia="zh-CN"/>
              </w:rPr>
              <w:t>），填写不完整（</w:t>
            </w:r>
            <w:r>
              <w:rPr>
                <w:rFonts w:hint="eastAsia" w:ascii="宋体" w:hAnsi="宋体" w:eastAsia="宋体" w:cs="宋体"/>
                <w:b w:val="0"/>
                <w:bCs w:val="0"/>
                <w:color w:val="000000"/>
                <w:sz w:val="21"/>
                <w:szCs w:val="21"/>
                <w:vertAlign w:val="baseline"/>
                <w:lang w:val="en-US" w:eastAsia="zh-CN"/>
              </w:rPr>
              <w:t>1分</w:t>
            </w:r>
            <w:r>
              <w:rPr>
                <w:rFonts w:hint="eastAsia" w:ascii="宋体" w:hAnsi="宋体" w:eastAsia="宋体" w:cs="宋体"/>
                <w:b w:val="0"/>
                <w:bCs w:val="0"/>
                <w:color w:val="000000"/>
                <w:sz w:val="21"/>
                <w:szCs w:val="21"/>
                <w:vertAlign w:val="baseline"/>
                <w:lang w:eastAsia="zh-CN"/>
              </w:rPr>
              <w:t>），未填写（</w:t>
            </w:r>
            <w:r>
              <w:rPr>
                <w:rFonts w:hint="eastAsia" w:ascii="宋体" w:hAnsi="宋体" w:eastAsia="宋体" w:cs="宋体"/>
                <w:b w:val="0"/>
                <w:bCs w:val="0"/>
                <w:color w:val="000000"/>
                <w:sz w:val="21"/>
                <w:szCs w:val="21"/>
                <w:vertAlign w:val="baseline"/>
                <w:lang w:val="en-US" w:eastAsia="zh-CN"/>
              </w:rPr>
              <w:t>0分</w:t>
            </w:r>
            <w:r>
              <w:rPr>
                <w:rFonts w:hint="eastAsia" w:ascii="宋体" w:hAnsi="宋体" w:eastAsia="宋体" w:cs="宋体"/>
                <w:b w:val="0"/>
                <w:bCs w:val="0"/>
                <w:color w:val="000000"/>
                <w:sz w:val="21"/>
                <w:szCs w:val="21"/>
                <w:vertAlign w:val="baseline"/>
                <w:lang w:eastAsia="zh-CN"/>
              </w:rPr>
              <w:t>）；年度总体目标填写完整（</w:t>
            </w:r>
            <w:r>
              <w:rPr>
                <w:rFonts w:hint="eastAsia" w:ascii="宋体" w:hAnsi="宋体" w:eastAsia="宋体" w:cs="宋体"/>
                <w:b w:val="0"/>
                <w:bCs w:val="0"/>
                <w:color w:val="000000"/>
                <w:sz w:val="21"/>
                <w:szCs w:val="21"/>
                <w:vertAlign w:val="baseline"/>
                <w:lang w:val="en-US" w:eastAsia="zh-CN"/>
              </w:rPr>
              <w:t>2分</w:t>
            </w:r>
            <w:r>
              <w:rPr>
                <w:rFonts w:hint="eastAsia" w:ascii="宋体" w:hAnsi="宋体" w:eastAsia="宋体" w:cs="宋体"/>
                <w:b w:val="0"/>
                <w:bCs w:val="0"/>
                <w:color w:val="000000"/>
                <w:sz w:val="21"/>
                <w:szCs w:val="21"/>
                <w:vertAlign w:val="baseline"/>
                <w:lang w:eastAsia="zh-CN"/>
              </w:rPr>
              <w:t>），每缺一项扣</w:t>
            </w:r>
            <w:r>
              <w:rPr>
                <w:rFonts w:hint="eastAsia" w:ascii="宋体" w:hAnsi="宋体" w:eastAsia="宋体" w:cs="宋体"/>
                <w:b w:val="0"/>
                <w:bCs w:val="0"/>
                <w:color w:val="000000"/>
                <w:sz w:val="21"/>
                <w:szCs w:val="21"/>
                <w:vertAlign w:val="baseline"/>
                <w:lang w:val="en-US" w:eastAsia="zh-CN"/>
              </w:rPr>
              <w:t>1分，偏差原因分析及改进措施填写完整（3分），每缺一项扣1分，扣完为止。</w:t>
            </w:r>
          </w:p>
        </w:tc>
        <w:tc>
          <w:tcPr>
            <w:tcW w:w="555" w:type="dxa"/>
          </w:tcPr>
          <w:p>
            <w:pPr>
              <w:pStyle w:val="2"/>
              <w:rPr>
                <w:rFonts w:hint="eastAsia"/>
              </w:rPr>
            </w:pPr>
          </w:p>
          <w:p>
            <w:pPr>
              <w:pStyle w:val="3"/>
              <w:rPr>
                <w:rFonts w:hint="eastAsia"/>
              </w:rPr>
            </w:pPr>
          </w:p>
          <w:p>
            <w:pPr>
              <w:rPr>
                <w:rFonts w:hint="eastAsia" w:eastAsia="宋体"/>
                <w:lang w:val="en-US" w:eastAsia="zh-CN"/>
              </w:rPr>
            </w:pPr>
            <w:r>
              <w:rPr>
                <w:rFonts w:hint="eastAsia" w:ascii="宋体" w:hAnsi="宋体" w:eastAsia="宋体" w:cs="宋体"/>
                <w:b w:val="0"/>
                <w:bCs w:val="0"/>
                <w:color w:val="000000"/>
                <w:sz w:val="21"/>
                <w:szCs w:val="21"/>
                <w:vertAlign w:val="baseline"/>
                <w:lang w:val="en-US" w:eastAsia="zh-CN"/>
              </w:rPr>
              <w:t>7</w:t>
            </w:r>
          </w:p>
        </w:tc>
        <w:tc>
          <w:tcPr>
            <w:tcW w:w="1875" w:type="dxa"/>
          </w:tcPr>
          <w:p>
            <w:pPr>
              <w:pStyle w:val="2"/>
              <w:rPr>
                <w:rFonts w:hint="eastAsia"/>
              </w:rPr>
            </w:pPr>
          </w:p>
          <w:p>
            <w:pPr>
              <w:rPr>
                <w:rFonts w:hint="eastAsia"/>
              </w:rPr>
            </w:pPr>
          </w:p>
          <w:p>
            <w:pPr>
              <w:pStyle w:val="2"/>
              <w:rPr>
                <w:rFonts w:hint="eastAsia" w:eastAsia="宋体"/>
                <w:lang w:val="en-US" w:eastAsia="zh-CN"/>
              </w:rPr>
            </w:pPr>
            <w:r>
              <w:rPr>
                <w:rFonts w:hint="eastAsia" w:ascii="宋体" w:hAnsi="宋体" w:eastAsia="宋体" w:cs="宋体"/>
                <w:b w:val="0"/>
                <w:bCs w:val="0"/>
                <w:color w:val="000000"/>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8" w:type="dxa"/>
            <w:gridSpan w:val="4"/>
          </w:tcPr>
          <w:p>
            <w:pPr>
              <w:pStyle w:val="2"/>
              <w:rPr>
                <w:rFonts w:hint="default" w:ascii="宋体" w:hAnsi="宋体" w:eastAsia="宋体" w:cs="宋体"/>
                <w:b w:val="0"/>
                <w:bCs w:val="0"/>
                <w:color w:val="000000"/>
                <w:sz w:val="32"/>
                <w:szCs w:val="32"/>
                <w:vertAlign w:val="baseline"/>
                <w:lang w:val="en-US" w:eastAsia="zh-CN"/>
              </w:rPr>
            </w:pPr>
            <w:r>
              <w:rPr>
                <w:rFonts w:hint="eastAsia" w:ascii="宋体" w:hAnsi="宋体" w:eastAsia="宋体" w:cs="宋体"/>
                <w:b w:val="0"/>
                <w:bCs w:val="0"/>
                <w:color w:val="000000"/>
                <w:sz w:val="32"/>
                <w:szCs w:val="32"/>
                <w:vertAlign w:val="baseline"/>
                <w:lang w:val="en-US" w:eastAsia="zh-CN"/>
              </w:rPr>
              <w:t xml:space="preserve">            </w:t>
            </w:r>
            <w:r>
              <w:rPr>
                <w:rFonts w:hint="eastAsia" w:ascii="宋体" w:hAnsi="宋体" w:eastAsia="宋体" w:cs="宋体"/>
                <w:b w:val="0"/>
                <w:bCs w:val="0"/>
                <w:color w:val="000000"/>
                <w:sz w:val="21"/>
                <w:szCs w:val="21"/>
                <w:vertAlign w:val="baseline"/>
                <w:lang w:val="en-US" w:eastAsia="zh-CN"/>
              </w:rPr>
              <w:t>小计</w:t>
            </w:r>
          </w:p>
        </w:tc>
        <w:tc>
          <w:tcPr>
            <w:tcW w:w="555" w:type="dxa"/>
          </w:tcPr>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40</w:t>
            </w:r>
          </w:p>
        </w:tc>
        <w:tc>
          <w:tcPr>
            <w:tcW w:w="1875" w:type="dxa"/>
          </w:tcPr>
          <w:p>
            <w:pPr>
              <w:pStyle w:val="2"/>
              <w:rPr>
                <w:rFonts w:hint="default" w:ascii="宋体" w:hAnsi="宋体" w:eastAsia="宋体" w:cs="宋体"/>
                <w:b w:val="0"/>
                <w:bCs w:val="0"/>
                <w:color w:val="000000"/>
                <w:sz w:val="32"/>
                <w:szCs w:val="32"/>
                <w:vertAlign w:val="baseline"/>
                <w:lang w:val="en-US" w:eastAsia="zh-CN"/>
              </w:rPr>
            </w:pPr>
            <w:r>
              <w:rPr>
                <w:rFonts w:hint="eastAsia" w:ascii="宋体" w:hAnsi="宋体" w:eastAsia="宋体" w:cs="宋体"/>
                <w:b w:val="0"/>
                <w:bCs w:val="0"/>
                <w:color w:val="000000"/>
                <w:sz w:val="21"/>
                <w:szCs w:val="21"/>
                <w:vertAlign w:val="baseline"/>
                <w:lang w:val="en-US" w:eastAsia="zh-CN"/>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068" w:type="dxa"/>
            <w:gridSpan w:val="4"/>
          </w:tcPr>
          <w:p>
            <w:pPr>
              <w:pStyle w:val="2"/>
              <w:rPr>
                <w:rFonts w:hint="default" w:ascii="宋体" w:hAnsi="宋体" w:eastAsia="宋体" w:cs="宋体"/>
                <w:b/>
                <w:bCs/>
                <w:color w:val="000000"/>
                <w:sz w:val="32"/>
                <w:szCs w:val="32"/>
                <w:vertAlign w:val="baseline"/>
                <w:lang w:val="en-US" w:eastAsia="zh-CN"/>
              </w:rPr>
            </w:pPr>
            <w:r>
              <w:rPr>
                <w:rFonts w:hint="eastAsia" w:ascii="宋体" w:hAnsi="宋体" w:eastAsia="宋体" w:cs="宋体"/>
                <w:b/>
                <w:bCs/>
                <w:color w:val="000000"/>
                <w:sz w:val="32"/>
                <w:szCs w:val="32"/>
                <w:vertAlign w:val="baseline"/>
                <w:lang w:val="en-US" w:eastAsia="zh-CN"/>
              </w:rPr>
              <w:t xml:space="preserve">           </w:t>
            </w:r>
            <w:r>
              <w:rPr>
                <w:rFonts w:hint="eastAsia" w:ascii="宋体" w:hAnsi="宋体" w:eastAsia="宋体" w:cs="宋体"/>
                <w:b w:val="0"/>
                <w:bCs w:val="0"/>
                <w:color w:val="000000"/>
                <w:sz w:val="21"/>
                <w:szCs w:val="21"/>
                <w:vertAlign w:val="baseline"/>
                <w:lang w:val="en-US" w:eastAsia="zh-CN"/>
              </w:rPr>
              <w:t xml:space="preserve"> 总分</w:t>
            </w:r>
          </w:p>
        </w:tc>
        <w:tc>
          <w:tcPr>
            <w:tcW w:w="555" w:type="dxa"/>
          </w:tcPr>
          <w:p>
            <w:pPr>
              <w:pStyle w:val="2"/>
              <w:rPr>
                <w:rFonts w:hint="eastAsia" w:ascii="宋体" w:hAnsi="宋体" w:eastAsia="宋体" w:cs="宋体"/>
                <w:b/>
                <w:bCs/>
                <w:color w:val="000000"/>
                <w:sz w:val="32"/>
                <w:szCs w:val="32"/>
                <w:vertAlign w:val="baseline"/>
                <w:lang w:val="en-US" w:eastAsia="zh-CN"/>
              </w:rPr>
            </w:pPr>
            <w:r>
              <w:rPr>
                <w:rFonts w:hint="eastAsia" w:ascii="宋体" w:hAnsi="宋体" w:eastAsia="宋体" w:cs="宋体"/>
                <w:b/>
                <w:bCs/>
                <w:color w:val="000000"/>
                <w:sz w:val="32"/>
                <w:szCs w:val="32"/>
                <w:vertAlign w:val="baseline"/>
                <w:lang w:val="en-US" w:eastAsia="zh-CN"/>
              </w:rPr>
              <w:t>-</w:t>
            </w:r>
          </w:p>
        </w:tc>
        <w:tc>
          <w:tcPr>
            <w:tcW w:w="1875" w:type="dxa"/>
          </w:tcPr>
          <w:p>
            <w:pPr>
              <w:pStyle w:val="2"/>
              <w:rPr>
                <w:rFonts w:hint="default" w:ascii="宋体" w:hAnsi="宋体" w:eastAsia="宋体" w:cs="宋体"/>
                <w:b w:val="0"/>
                <w:bCs w:val="0"/>
                <w:color w:val="000000"/>
                <w:sz w:val="21"/>
                <w:szCs w:val="21"/>
                <w:vertAlign w:val="baseline"/>
                <w:lang w:val="en-US" w:eastAsia="zh-CN"/>
              </w:rPr>
            </w:pPr>
            <w:r>
              <w:rPr>
                <w:rFonts w:hint="eastAsia" w:ascii="宋体" w:hAnsi="宋体" w:eastAsia="宋体" w:cs="宋体"/>
                <w:b w:val="0"/>
                <w:bCs w:val="0"/>
                <w:color w:val="000000"/>
                <w:sz w:val="21"/>
                <w:szCs w:val="21"/>
                <w:vertAlign w:val="baseline"/>
                <w:lang w:val="en-US"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9498" w:type="dxa"/>
            <w:gridSpan w:val="6"/>
          </w:tcPr>
          <w:p>
            <w:pPr>
              <w:pStyle w:val="2"/>
              <w:rPr>
                <w:rFonts w:hint="default" w:ascii="宋体" w:hAnsi="宋体" w:eastAsia="宋体" w:cs="宋体"/>
                <w:b/>
                <w:bCs/>
                <w:color w:val="000000"/>
                <w:sz w:val="32"/>
                <w:szCs w:val="32"/>
                <w:vertAlign w:val="baseline"/>
                <w:lang w:val="en-US" w:eastAsia="zh-CN"/>
              </w:rPr>
            </w:pPr>
            <w:r>
              <w:rPr>
                <w:rFonts w:hint="eastAsia" w:ascii="宋体" w:hAnsi="宋体" w:eastAsia="宋体" w:cs="宋体"/>
                <w:b w:val="0"/>
                <w:bCs w:val="0"/>
                <w:color w:val="000000"/>
                <w:sz w:val="21"/>
                <w:szCs w:val="21"/>
                <w:vertAlign w:val="baseline"/>
                <w:lang w:eastAsia="zh-CN"/>
              </w:rPr>
              <w:t>备注：自评部分定量指标（包括满意度指标）无支撑材料的得</w:t>
            </w:r>
            <w:r>
              <w:rPr>
                <w:rFonts w:hint="eastAsia" w:ascii="宋体" w:hAnsi="宋体" w:eastAsia="宋体" w:cs="宋体"/>
                <w:b w:val="0"/>
                <w:bCs w:val="0"/>
                <w:color w:val="000000"/>
                <w:sz w:val="21"/>
                <w:szCs w:val="21"/>
                <w:vertAlign w:val="baseline"/>
                <w:lang w:val="en-US" w:eastAsia="zh-CN"/>
              </w:rPr>
              <w:t>0分，定性指标无支撑材料的扣该指标自评得分的50%。</w:t>
            </w:r>
          </w:p>
        </w:tc>
      </w:tr>
    </w:tbl>
    <w:p/>
    <w:p>
      <w:pPr>
        <w:pStyle w:val="3"/>
        <w:rPr>
          <w:rFonts w:ascii="Times New Roman" w:hAnsi="Times New Roman" w:eastAsia="仿宋_GB2312" w:cs="Times New Roman"/>
          <w:b/>
          <w:bCs/>
          <w:color w:val="000000"/>
          <w:sz w:val="32"/>
          <w:szCs w:val="32"/>
        </w:rPr>
      </w:pPr>
    </w:p>
    <w:p>
      <w:pPr>
        <w:rPr>
          <w:rFonts w:ascii="Times New Roman" w:hAnsi="Times New Roman" w:eastAsia="仿宋_GB2312" w:cs="Times New Roman"/>
          <w:b/>
          <w:bCs/>
          <w:color w:val="000000"/>
          <w:sz w:val="32"/>
          <w:szCs w:val="32"/>
        </w:rPr>
      </w:pPr>
    </w:p>
    <w:p>
      <w:pPr>
        <w:pStyle w:val="2"/>
        <w:rPr>
          <w:rFonts w:ascii="Times New Roman" w:hAnsi="Times New Roman" w:eastAsia="仿宋_GB2312" w:cs="Times New Roman"/>
          <w:b/>
          <w:bCs/>
          <w:color w:val="000000"/>
          <w:sz w:val="32"/>
          <w:szCs w:val="32"/>
        </w:rPr>
      </w:pPr>
    </w:p>
    <w:p>
      <w:pPr>
        <w:pStyle w:val="3"/>
        <w:rPr>
          <w:rFonts w:ascii="Times New Roman" w:hAnsi="Times New Roman" w:eastAsia="仿宋_GB2312" w:cs="Times New Roman"/>
          <w:b/>
          <w:bCs/>
          <w:color w:val="000000"/>
          <w:sz w:val="32"/>
          <w:szCs w:val="32"/>
        </w:rPr>
      </w:pPr>
    </w:p>
    <w:p>
      <w:pPr>
        <w:rPr>
          <w:rFonts w:ascii="Times New Roman" w:hAnsi="Times New Roman" w:eastAsia="仿宋_GB2312" w:cs="Times New Roman"/>
          <w:b/>
          <w:bCs/>
          <w:color w:val="000000"/>
          <w:sz w:val="32"/>
          <w:szCs w:val="32"/>
        </w:rPr>
      </w:pPr>
    </w:p>
    <w:p>
      <w:pPr>
        <w:pStyle w:val="2"/>
        <w:rPr>
          <w:rFonts w:ascii="Times New Roman" w:hAnsi="Times New Roman" w:eastAsia="仿宋_GB2312" w:cs="Times New Roman"/>
          <w:b/>
          <w:bCs/>
          <w:color w:val="000000"/>
          <w:sz w:val="32"/>
          <w:szCs w:val="32"/>
        </w:rPr>
      </w:pPr>
    </w:p>
    <w:p>
      <w:pPr>
        <w:pStyle w:val="3"/>
        <w:rPr>
          <w:rFonts w:ascii="Times New Roman" w:hAnsi="Times New Roman" w:eastAsia="仿宋_GB2312" w:cs="Times New Roman"/>
          <w:b/>
          <w:bCs/>
          <w:color w:val="000000"/>
          <w:sz w:val="32"/>
          <w:szCs w:val="32"/>
        </w:rPr>
      </w:pPr>
    </w:p>
    <w:p>
      <w:pPr>
        <w:rPr>
          <w:rFonts w:ascii="Times New Roman" w:hAnsi="Times New Roman" w:eastAsia="仿宋_GB2312" w:cs="Times New Roman"/>
          <w:b/>
          <w:bCs/>
          <w:color w:val="000000"/>
          <w:sz w:val="32"/>
          <w:szCs w:val="32"/>
        </w:rPr>
      </w:pPr>
    </w:p>
    <w:p>
      <w:pPr>
        <w:pStyle w:val="2"/>
        <w:rPr>
          <w:rFonts w:ascii="Times New Roman" w:hAnsi="Times New Roman" w:eastAsia="仿宋_GB2312" w:cs="Times New Roman"/>
          <w:b/>
          <w:bCs/>
          <w:color w:val="000000"/>
          <w:sz w:val="32"/>
          <w:szCs w:val="32"/>
        </w:rPr>
      </w:pPr>
    </w:p>
    <w:p>
      <w:pPr>
        <w:pStyle w:val="3"/>
        <w:rPr>
          <w:rFonts w:ascii="Times New Roman" w:hAnsi="Times New Roman" w:eastAsia="仿宋_GB2312" w:cs="Times New Roman"/>
          <w:b/>
          <w:bCs/>
          <w:color w:val="000000"/>
          <w:sz w:val="32"/>
          <w:szCs w:val="32"/>
        </w:rPr>
      </w:pPr>
    </w:p>
    <w:p>
      <w:pPr>
        <w:keepNext/>
        <w:keepLines/>
        <w:snapToGrid w:val="0"/>
        <w:spacing w:line="580" w:lineRule="exact"/>
        <w:ind w:firstLine="643" w:firstLineChars="200"/>
        <w:outlineLvl w:val="1"/>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3.部门整体绩效自评结果。</w:t>
      </w:r>
      <w:r>
        <w:rPr>
          <w:rFonts w:ascii="Times New Roman" w:hAnsi="Times New Roman" w:eastAsia="仿宋_GB2312" w:cs="Times New Roman"/>
          <w:sz w:val="32"/>
          <w:szCs w:val="32"/>
        </w:rPr>
        <w:t>本部门对2019年度部门整体绩效进行自评价，自评得分</w:t>
      </w:r>
      <w:r>
        <w:rPr>
          <w:rFonts w:hint="eastAsia" w:ascii="Times New Roman" w:hAnsi="Times New Roman" w:eastAsia="仿宋_GB2312" w:cs="Times New Roman"/>
          <w:sz w:val="32"/>
          <w:szCs w:val="32"/>
          <w:lang w:val="en-US" w:eastAsia="zh-CN"/>
        </w:rPr>
        <w:t>94</w:t>
      </w:r>
      <w:r>
        <w:rPr>
          <w:rFonts w:ascii="Times New Roman" w:hAnsi="Times New Roman" w:eastAsia="仿宋_GB2312" w:cs="Times New Roman"/>
          <w:sz w:val="32"/>
          <w:szCs w:val="32"/>
        </w:rPr>
        <w:t>分，评价等级为</w:t>
      </w:r>
      <w:r>
        <w:rPr>
          <w:rFonts w:hint="eastAsia" w:ascii="Times New Roman" w:hAnsi="Times New Roman" w:eastAsia="仿宋_GB2312" w:cs="Times New Roman"/>
          <w:sz w:val="32"/>
          <w:szCs w:val="32"/>
          <w:lang w:eastAsia="zh-CN"/>
        </w:rPr>
        <w:t>优</w:t>
      </w:r>
      <w:r>
        <w:rPr>
          <w:rFonts w:ascii="Times New Roman" w:hAnsi="Times New Roman" w:eastAsia="仿宋_GB2312" w:cs="Times New Roman"/>
          <w:sz w:val="32"/>
          <w:szCs w:val="32"/>
        </w:rPr>
        <w:t>。从评价情况来看，我局较好完成了2019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pPr>
    </w:p>
    <w:p>
      <w:pPr>
        <w:pStyle w:val="2"/>
        <w:rPr>
          <w:rFonts w:hint="eastAsia"/>
        </w:rPr>
      </w:pPr>
    </w:p>
    <w:tbl>
      <w:tblPr>
        <w:tblStyle w:val="8"/>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服务中介委托费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100万</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99.98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99.98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2019年</w:t>
            </w:r>
            <w:r>
              <w:rPr>
                <w:rFonts w:hint="eastAsia" w:ascii="宋体" w:hAnsi="宋体" w:eastAsia="宋体" w:cs="宋体"/>
                <w:kern w:val="0"/>
                <w:sz w:val="21"/>
                <w:szCs w:val="21"/>
                <w:lang w:eastAsia="zh-CN"/>
              </w:rPr>
              <w:t>我单位项目投资咨询类、水利工程咨询评估类、项目建设安全评估类、勘察测绘类、图纸设计审查类、教育机构评估类、食品安全类、最高限价评估的行政许可和行政审批事项共计支出</w:t>
            </w:r>
            <w:r>
              <w:rPr>
                <w:rFonts w:hint="eastAsia" w:ascii="宋体" w:hAnsi="宋体" w:eastAsia="宋体" w:cs="宋体"/>
                <w:kern w:val="0"/>
                <w:sz w:val="21"/>
                <w:szCs w:val="21"/>
                <w:lang w:val="en-US" w:eastAsia="zh-CN"/>
              </w:rPr>
              <w:t>100万元。</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总共受理安全评估类、建设项目投资咨询类、水利工程咨询评估类</w:t>
            </w:r>
            <w:r>
              <w:rPr>
                <w:rFonts w:hint="eastAsia" w:ascii="宋体" w:hAnsi="宋体" w:eastAsia="宋体" w:cs="宋体"/>
                <w:kern w:val="0"/>
                <w:sz w:val="21"/>
                <w:szCs w:val="21"/>
                <w:lang w:val="en-US" w:eastAsia="zh-CN"/>
              </w:rPr>
              <w:t>56个，最高限价评估185个。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评估机构数量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中标</w:t>
            </w:r>
            <w:r>
              <w:rPr>
                <w:rFonts w:hint="eastAsia" w:ascii="宋体" w:hAnsi="宋体" w:eastAsia="宋体" w:cs="宋体"/>
                <w:kern w:val="0"/>
                <w:sz w:val="21"/>
                <w:szCs w:val="21"/>
                <w:lang w:val="en-US" w:eastAsia="zh-CN"/>
              </w:rPr>
              <w:t>评估机构数量28个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中标</w:t>
            </w:r>
            <w:r>
              <w:rPr>
                <w:rFonts w:hint="eastAsia" w:ascii="宋体" w:hAnsi="宋体" w:eastAsia="宋体" w:cs="宋体"/>
                <w:kern w:val="0"/>
                <w:sz w:val="21"/>
                <w:szCs w:val="21"/>
                <w:lang w:val="en-US" w:eastAsia="zh-CN"/>
              </w:rPr>
              <w:t>评估机构数量28个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评估机构资质合格率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出具报告合格率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项目完成时间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12个月</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12个月</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年度总成本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100万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99.99</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eastAsia="zh-CN"/>
              </w:rPr>
              <w:t>因资金只剩余</w:t>
            </w:r>
            <w:r>
              <w:rPr>
                <w:rFonts w:hint="eastAsia" w:ascii="宋体" w:hAnsi="宋体" w:eastAsia="宋体" w:cs="宋体"/>
                <w:kern w:val="0"/>
                <w:sz w:val="21"/>
                <w:szCs w:val="21"/>
                <w:lang w:val="en-US" w:eastAsia="zh-CN"/>
              </w:rPr>
              <w:t>180元，不足支付剩余未支付的委托费。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bidi="ar-SA"/>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行政许可审批合格率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bl>
    <w:p>
      <w:pPr>
        <w:pStyle w:val="3"/>
        <w:rPr>
          <w:rFonts w:hint="eastAsia"/>
        </w:rPr>
      </w:pPr>
    </w:p>
    <w:tbl>
      <w:tblPr>
        <w:tblStyle w:val="8"/>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both"/>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政务服务中心专线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6"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依据合同的约定支付网络及专线费用</w:t>
            </w:r>
            <w:r>
              <w:rPr>
                <w:rFonts w:hint="eastAsia" w:ascii="宋体" w:hAnsi="宋体" w:eastAsia="宋体" w:cs="宋体"/>
                <w:kern w:val="0"/>
                <w:sz w:val="21"/>
                <w:szCs w:val="21"/>
                <w:lang w:val="en-US" w:eastAsia="zh-CN"/>
              </w:rPr>
              <w:t>8.6万，保障政务服务中心网络及平台正常运转。</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2019年</w:t>
            </w:r>
            <w:r>
              <w:rPr>
                <w:rFonts w:hint="eastAsia" w:ascii="宋体" w:hAnsi="宋体" w:eastAsia="宋体" w:cs="宋体"/>
                <w:kern w:val="0"/>
                <w:sz w:val="21"/>
                <w:szCs w:val="21"/>
                <w:lang w:eastAsia="zh-CN"/>
              </w:rPr>
              <w:t>实际支付</w:t>
            </w:r>
            <w:r>
              <w:rPr>
                <w:rFonts w:hint="eastAsia" w:ascii="宋体" w:hAnsi="宋体" w:eastAsia="宋体" w:cs="宋体"/>
                <w:kern w:val="0"/>
                <w:sz w:val="21"/>
                <w:szCs w:val="21"/>
                <w:lang w:val="en-US" w:eastAsia="zh-CN"/>
              </w:rPr>
              <w:t>8.6万元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VPN电路数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100兆光纤数量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故障排除时间</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2小时</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2小时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合同时间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资金控制预算内</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正常工作运行天数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bl>
    <w:p>
      <w:pPr>
        <w:rPr>
          <w:rFonts w:hint="eastAsia" w:ascii="宋体" w:hAnsi="宋体" w:eastAsia="宋体" w:cs="宋体"/>
          <w:color w:val="000000"/>
          <w:kern w:val="0"/>
          <w:sz w:val="21"/>
          <w:szCs w:val="21"/>
        </w:rPr>
      </w:pPr>
    </w:p>
    <w:tbl>
      <w:tblPr>
        <w:tblStyle w:val="8"/>
        <w:tblW w:w="8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8"/>
        <w:gridCol w:w="629"/>
        <w:gridCol w:w="1471"/>
        <w:gridCol w:w="733"/>
        <w:gridCol w:w="976"/>
        <w:gridCol w:w="28"/>
        <w:gridCol w:w="998"/>
        <w:gridCol w:w="931"/>
        <w:gridCol w:w="196"/>
        <w:gridCol w:w="338"/>
        <w:gridCol w:w="435"/>
        <w:gridCol w:w="113"/>
        <w:gridCol w:w="786"/>
        <w:gridCol w:w="651"/>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624" w:hRule="atLeast"/>
        </w:trPr>
        <w:tc>
          <w:tcPr>
            <w:tcW w:w="8873"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both"/>
              <w:textAlignment w:val="center"/>
              <w:rPr>
                <w:rFonts w:hint="eastAsia" w:ascii="宋体" w:hAnsi="宋体" w:eastAsia="宋体" w:cs="宋体"/>
                <w:kern w:val="0"/>
                <w:sz w:val="21"/>
                <w:szCs w:val="21"/>
              </w:rPr>
            </w:pPr>
          </w:p>
          <w:p>
            <w:pPr>
              <w:pStyle w:val="2"/>
              <w:rPr>
                <w:rFonts w:hint="eastAsia" w:ascii="宋体" w:hAnsi="宋体" w:eastAsia="宋体" w:cs="宋体"/>
                <w:kern w:val="0"/>
                <w:sz w:val="21"/>
                <w:szCs w:val="21"/>
              </w:rPr>
            </w:pPr>
          </w:p>
          <w:p>
            <w:pPr>
              <w:pStyle w:val="3"/>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2"/>
              <w:rPr>
                <w:rFonts w:hint="eastAsia" w:ascii="宋体" w:hAnsi="宋体" w:eastAsia="宋体" w:cs="宋体"/>
                <w:kern w:val="0"/>
                <w:sz w:val="21"/>
                <w:szCs w:val="21"/>
              </w:rPr>
            </w:pPr>
          </w:p>
          <w:p>
            <w:pPr>
              <w:pStyle w:val="3"/>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2"/>
              <w:rPr>
                <w:rFonts w:hint="eastAsia" w:ascii="宋体" w:hAnsi="宋体" w:eastAsia="宋体" w:cs="宋体"/>
                <w:kern w:val="0"/>
                <w:sz w:val="21"/>
                <w:szCs w:val="21"/>
              </w:rPr>
            </w:pPr>
          </w:p>
          <w:p>
            <w:pPr>
              <w:pStyle w:val="3"/>
              <w:rPr>
                <w:rFonts w:hint="eastAsia"/>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trPr>
        <w:tc>
          <w:tcPr>
            <w:tcW w:w="8900"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83"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公共资源交易中心专线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12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206"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5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1217"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58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3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77"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3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交易中心依托网络及平台系统全面实行从登记办理到中标单位合同签订全流程电子化。</w:t>
            </w:r>
          </w:p>
        </w:tc>
        <w:tc>
          <w:tcPr>
            <w:tcW w:w="3477"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项目全面实施，并全额支付费用</w:t>
            </w:r>
            <w:r>
              <w:rPr>
                <w:rFonts w:hint="eastAsia" w:ascii="宋体" w:hAnsi="宋体" w:eastAsia="宋体" w:cs="宋体"/>
                <w:kern w:val="0"/>
                <w:sz w:val="21"/>
                <w:szCs w:val="21"/>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58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7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7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交易平台数量</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71"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100兆光纤数量</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7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正常运行比率</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71"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故障排除时间</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2小时</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2小时</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完成时间</w:t>
            </w:r>
          </w:p>
        </w:tc>
        <w:tc>
          <w:tcPr>
            <w:tcW w:w="10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93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项目总成本</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8万</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8万</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1"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正常工作运行天数</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1"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7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3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1"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9"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6354"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bl>
    <w:p>
      <w:pPr>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3"/>
        <w:rPr>
          <w:rFonts w:hint="eastAsia" w:ascii="宋体" w:hAnsi="宋体" w:eastAsia="宋体" w:cs="宋体"/>
          <w:color w:val="000000"/>
          <w:kern w:val="0"/>
          <w:sz w:val="21"/>
          <w:szCs w:val="21"/>
        </w:rPr>
      </w:pPr>
    </w:p>
    <w:p>
      <w:pPr>
        <w:rPr>
          <w:rFonts w:hint="eastAsia"/>
        </w:rPr>
      </w:pPr>
    </w:p>
    <w:tbl>
      <w:tblPr>
        <w:tblStyle w:val="8"/>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服装更新费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9.88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9.88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根据国家政务服务中心标准化要求，为工作人员购买夏季半袖衬衫及冬季长袖衬衫共计</w:t>
            </w:r>
            <w:r>
              <w:rPr>
                <w:rFonts w:hint="eastAsia" w:ascii="宋体" w:hAnsi="宋体" w:eastAsia="宋体" w:cs="宋体"/>
                <w:kern w:val="0"/>
                <w:sz w:val="21"/>
                <w:szCs w:val="21"/>
                <w:lang w:val="en-US" w:eastAsia="zh-CN"/>
              </w:rPr>
              <w:t>1200件。</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总共为工作人员购买夏季衬衫</w:t>
            </w:r>
            <w:r>
              <w:rPr>
                <w:rFonts w:hint="eastAsia" w:ascii="宋体" w:hAnsi="宋体" w:eastAsia="宋体" w:cs="宋体"/>
                <w:kern w:val="0"/>
                <w:sz w:val="21"/>
                <w:szCs w:val="21"/>
                <w:lang w:val="en-US" w:eastAsia="zh-CN"/>
              </w:rPr>
              <w:t>441件，冬季衬衫306件。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服装件数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1200件</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747件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因应入住单位未入住以及入住单位人员调整减少。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服装合格率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10月</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10月</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总成本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9.88万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人员数量的减少，相应支出减少。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着装比率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both"/>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企业公章刻制费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56%</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按照“放管服”改革，进一步缩减企业开办时间，简化企业公章刻制流程，在政务中心推行企业注册免费公章刻制服务。</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全年共免费为</w:t>
            </w:r>
            <w:r>
              <w:rPr>
                <w:rFonts w:hint="eastAsia" w:ascii="宋体" w:hAnsi="宋体" w:eastAsia="宋体" w:cs="宋体"/>
                <w:kern w:val="0"/>
                <w:sz w:val="21"/>
                <w:szCs w:val="21"/>
                <w:lang w:val="en-US" w:eastAsia="zh-CN"/>
              </w:rPr>
              <w:t>671户企业刻制公章，支付费用16775元。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刻制公章</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1200枚</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671枚</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因第一年实行公章免费刻制，不能预期企业注册数量，所以不能准确安排预算资金。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公章合格率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项目完成时间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公章的单位成本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总成本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3万元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免费比率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bl>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3"/>
        <w:rPr>
          <w:rFonts w:hint="eastAsia" w:ascii="宋体" w:hAnsi="宋体" w:eastAsia="宋体" w:cs="宋体"/>
          <w:color w:val="000000"/>
          <w:kern w:val="0"/>
          <w:sz w:val="21"/>
          <w:szCs w:val="21"/>
        </w:rPr>
      </w:pPr>
    </w:p>
    <w:p>
      <w:pPr>
        <w:rPr>
          <w:rFonts w:hint="eastAsia"/>
        </w:rPr>
      </w:pPr>
    </w:p>
    <w:tbl>
      <w:tblPr>
        <w:tblStyle w:val="8"/>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房屋租赁费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289.7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289.7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289.7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289.7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通过租赁，满足办公需求。</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完全满足办公需求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租赁面积</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5291.22平米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5291.22平米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房屋安全状况</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总成本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289.7</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289.7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满足办公时间</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bl>
    <w:p>
      <w:pPr>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3"/>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3"/>
        <w:rPr>
          <w:rFonts w:hint="eastAsia"/>
        </w:rPr>
      </w:pPr>
    </w:p>
    <w:p>
      <w:pPr>
        <w:rPr>
          <w:rFonts w:hint="eastAsia" w:ascii="宋体" w:hAnsi="宋体" w:eastAsia="宋体" w:cs="宋体"/>
          <w:color w:val="000000"/>
          <w:kern w:val="0"/>
          <w:sz w:val="21"/>
          <w:szCs w:val="21"/>
        </w:rPr>
      </w:pPr>
    </w:p>
    <w:tbl>
      <w:tblPr>
        <w:tblStyle w:val="8"/>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56.43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56.43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通过此项经费补充我单位因人员少，日常经费缺口大，保障两中心的正常运行，工作的正常开展。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此经费保障两中心的正常运行，工作的正常开展。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运转保障人数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200人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200人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正常办公率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365天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项目总成本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94万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56.43万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办公经费不能准确确定，只能根据实际发生支出，所以造成经费预算会多。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办公天数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bl>
    <w:p>
      <w:pPr>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3"/>
        <w:rPr>
          <w:rFonts w:hint="eastAsia" w:ascii="宋体" w:hAnsi="宋体" w:eastAsia="宋体" w:cs="宋体"/>
          <w:color w:val="000000"/>
          <w:kern w:val="0"/>
          <w:sz w:val="21"/>
          <w:szCs w:val="21"/>
        </w:rPr>
      </w:pPr>
    </w:p>
    <w:p>
      <w:pPr>
        <w:rPr>
          <w:rFonts w:hint="eastAsia"/>
        </w:rPr>
      </w:pPr>
    </w:p>
    <w:tbl>
      <w:tblPr>
        <w:tblStyle w:val="8"/>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维修（护）费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大厂回族自治县行政审批局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7.95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79.5%</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7.95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通过此经费保障两中心设备正常运行，工作的正常开展。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通过此经费能保障两中心设备正常运行，工作的正常开展。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办公保障数量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正常办公率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总成本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10万元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7.95万元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保障办公天数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365天</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365天</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bl>
    <w:p>
      <w:pPr>
        <w:rPr>
          <w:rFonts w:hint="eastAsia" w:ascii="宋体" w:hAnsi="宋体" w:eastAsia="宋体" w:cs="宋体"/>
          <w:color w:val="000000"/>
          <w:kern w:val="0"/>
          <w:sz w:val="21"/>
          <w:szCs w:val="21"/>
        </w:rPr>
      </w:pPr>
    </w:p>
    <w:tbl>
      <w:tblPr>
        <w:tblStyle w:val="8"/>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kern w:val="0"/>
                <w:sz w:val="21"/>
                <w:szCs w:val="21"/>
              </w:rPr>
            </w:pPr>
          </w:p>
          <w:p>
            <w:pPr>
              <w:pStyle w:val="2"/>
              <w:rPr>
                <w:rFonts w:hint="eastAsia" w:ascii="宋体" w:hAnsi="宋体" w:eastAsia="宋体" w:cs="宋体"/>
                <w:kern w:val="0"/>
                <w:sz w:val="21"/>
                <w:szCs w:val="21"/>
              </w:rPr>
            </w:pPr>
          </w:p>
          <w:p>
            <w:pPr>
              <w:pStyle w:val="3"/>
              <w:rPr>
                <w:rFonts w:hint="eastAsia" w:ascii="宋体" w:hAnsi="宋体" w:eastAsia="宋体" w:cs="宋体"/>
                <w:kern w:val="0"/>
                <w:sz w:val="21"/>
                <w:szCs w:val="21"/>
              </w:rPr>
            </w:pPr>
          </w:p>
          <w:p>
            <w:pPr>
              <w:rPr>
                <w:rFonts w:hint="eastAsia" w:ascii="宋体" w:hAnsi="宋体" w:eastAsia="宋体" w:cs="宋体"/>
                <w:kern w:val="0"/>
                <w:sz w:val="21"/>
                <w:szCs w:val="21"/>
              </w:rPr>
            </w:pPr>
          </w:p>
          <w:p>
            <w:pPr>
              <w:pStyle w:val="2"/>
              <w:rPr>
                <w:rFonts w:hint="eastAsia" w:ascii="宋体" w:hAnsi="宋体" w:eastAsia="宋体" w:cs="宋体"/>
                <w:kern w:val="0"/>
                <w:sz w:val="21"/>
                <w:szCs w:val="21"/>
              </w:rPr>
            </w:pPr>
          </w:p>
          <w:p>
            <w:pPr>
              <w:pStyle w:val="3"/>
              <w:rPr>
                <w:rFonts w:hint="eastAsia" w:ascii="宋体" w:hAnsi="宋体" w:eastAsia="宋体" w:cs="宋体"/>
                <w:kern w:val="0"/>
                <w:sz w:val="21"/>
                <w:szCs w:val="21"/>
              </w:rPr>
            </w:pPr>
          </w:p>
          <w:p>
            <w:pPr>
              <w:rPr>
                <w:rFonts w:hint="eastAsia"/>
              </w:rPr>
            </w:pPr>
          </w:p>
          <w:p>
            <w:pPr>
              <w:widowControl/>
              <w:jc w:val="center"/>
              <w:textAlignment w:val="center"/>
              <w:rPr>
                <w:rFonts w:hint="eastAsia" w:ascii="宋体" w:hAnsi="宋体" w:eastAsia="宋体" w:cs="宋体"/>
                <w:kern w:val="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kern w:val="0"/>
                <w:sz w:val="21"/>
                <w:szCs w:val="21"/>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2019</w:t>
            </w:r>
            <w:r>
              <w:rPr>
                <w:rFonts w:hint="eastAsia" w:ascii="宋体" w:hAnsi="宋体" w:eastAsia="宋体" w:cs="宋体"/>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OFD电子证照库系统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大厂回族自治县行政审批局</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年初</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全年</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37.8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购置</w:t>
            </w:r>
            <w:r>
              <w:rPr>
                <w:rFonts w:hint="eastAsia" w:ascii="宋体" w:hAnsi="宋体" w:eastAsia="宋体" w:cs="宋体"/>
                <w:kern w:val="0"/>
                <w:sz w:val="21"/>
                <w:szCs w:val="21"/>
                <w:lang w:val="en-US" w:eastAsia="zh-CN"/>
              </w:rPr>
              <w:t>OFD电子证照库系统，</w:t>
            </w:r>
            <w:r>
              <w:rPr>
                <w:rFonts w:hint="eastAsia" w:ascii="宋体" w:hAnsi="宋体" w:eastAsia="宋体" w:cs="宋体"/>
                <w:kern w:val="0"/>
                <w:sz w:val="21"/>
                <w:szCs w:val="21"/>
                <w:lang w:eastAsia="zh-CN"/>
              </w:rPr>
              <w:t>全省“一张网”审批，省、市、县实现实时数据交换。</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OFD电子证照库系统全面实现数据交换。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效</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实际</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中标结果</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系统数量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系统合格率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9月份</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中标价格</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40万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37.8万元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年初预算为项目概述，最终价格以政府采购中标价为准。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p>
            <w:pPr>
              <w:widowControl/>
              <w:spacing w:line="240" w:lineRule="exact"/>
              <w:jc w:val="center"/>
              <w:rPr>
                <w:rFonts w:hint="eastAsia" w:ascii="宋体" w:hAnsi="宋体" w:eastAsia="宋体" w:cs="宋体"/>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满足办公率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满意度</w:t>
            </w:r>
          </w:p>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综合满意度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kern w:val="0"/>
                <w:sz w:val="21"/>
                <w:szCs w:val="21"/>
              </w:rPr>
            </w:pPr>
          </w:p>
        </w:tc>
      </w:tr>
    </w:tbl>
    <w:p>
      <w:pPr>
        <w:pStyle w:val="2"/>
        <w:rPr>
          <w:rFonts w:ascii="Times New Roman" w:hAnsi="Times New Roman" w:cs="Times New Roman"/>
          <w:color w:val="000000" w:themeColor="text1"/>
          <w14:textFill>
            <w14:solidFill>
              <w14:schemeClr w14:val="tx1"/>
            </w14:solidFill>
          </w14:textFill>
        </w:rPr>
      </w:pPr>
    </w:p>
    <w:p>
      <w:pPr>
        <w:pStyle w:val="3"/>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pStyle w:val="3"/>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pStyle w:val="2"/>
        <w:sectPr>
          <w:headerReference r:id="rId22" w:type="default"/>
          <w:pgSz w:w="11906" w:h="16838"/>
          <w:pgMar w:top="1701" w:right="1417" w:bottom="1281" w:left="1417" w:header="851" w:footer="992" w:gutter="0"/>
          <w:pgNumType w:fmt="numberInDash"/>
          <w:cols w:space="0" w:num="1"/>
          <w:docGrid w:type="lines" w:linePitch="312" w:charSpace="0"/>
        </w:sectPr>
      </w:pPr>
    </w:p>
    <w:tbl>
      <w:tblPr>
        <w:tblStyle w:val="8"/>
        <w:tblW w:w="13902" w:type="dxa"/>
        <w:tblInd w:w="0" w:type="dxa"/>
        <w:tblLayout w:type="fixed"/>
        <w:tblCellMar>
          <w:top w:w="0" w:type="dxa"/>
          <w:left w:w="0" w:type="dxa"/>
          <w:bottom w:w="0" w:type="dxa"/>
          <w:right w:w="0" w:type="dxa"/>
        </w:tblCellMar>
      </w:tblPr>
      <w:tblGrid>
        <w:gridCol w:w="1004"/>
        <w:gridCol w:w="1048"/>
        <w:gridCol w:w="666"/>
        <w:gridCol w:w="1522"/>
        <w:gridCol w:w="1395"/>
        <w:gridCol w:w="2055"/>
        <w:gridCol w:w="1082"/>
        <w:gridCol w:w="1884"/>
        <w:gridCol w:w="1714"/>
        <w:gridCol w:w="1532"/>
      </w:tblGrid>
      <w:tr>
        <w:tblPrEx>
          <w:tblCellMar>
            <w:top w:w="0" w:type="dxa"/>
            <w:left w:w="0" w:type="dxa"/>
            <w:bottom w:w="0" w:type="dxa"/>
            <w:right w:w="0" w:type="dxa"/>
          </w:tblCellMar>
        </w:tblPrEx>
        <w:trPr>
          <w:trHeight w:val="873" w:hRule="atLeast"/>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5"/>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5"/>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2019</w:t>
            </w:r>
            <w:r>
              <w:rPr>
                <w:rFonts w:ascii="Times New Roman" w:hAnsi="Times New Roman" w:eastAsia="仿宋_GB2312" w:cs="Times New Roman"/>
                <w:color w:val="000000"/>
                <w:sz w:val="28"/>
                <w:szCs w:val="28"/>
              </w:rPr>
              <w:t xml:space="preserve"> 年度）</w:t>
            </w:r>
          </w:p>
        </w:tc>
      </w:tr>
      <w:tr>
        <w:tblPrEx>
          <w:tblCellMar>
            <w:top w:w="0" w:type="dxa"/>
            <w:left w:w="0" w:type="dxa"/>
            <w:bottom w:w="0" w:type="dxa"/>
            <w:right w:w="0" w:type="dxa"/>
          </w:tblCellMar>
        </w:tblPrEx>
        <w:trPr>
          <w:trHeight w:val="355" w:hRule="atLeast"/>
        </w:trPr>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部门（单位）名称</w:t>
            </w:r>
          </w:p>
        </w:tc>
        <w:tc>
          <w:tcPr>
            <w:tcW w:w="9662"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大厂回族自治县行政审批局</w:t>
            </w:r>
          </w:p>
        </w:tc>
      </w:tr>
      <w:tr>
        <w:tblPrEx>
          <w:tblCellMar>
            <w:top w:w="0" w:type="dxa"/>
            <w:left w:w="0" w:type="dxa"/>
            <w:bottom w:w="0" w:type="dxa"/>
            <w:right w:w="0" w:type="dxa"/>
          </w:tblCellMar>
        </w:tblPrEx>
        <w:trPr>
          <w:trHeight w:val="690"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重点工作任务名称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重点工作任务完成情况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拟对应安排的重点项目</w:t>
            </w:r>
            <w:r>
              <w:rPr>
                <w:rStyle w:val="20"/>
                <w:rFonts w:eastAsia="宋体"/>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项目完成情况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预算数</w:t>
            </w:r>
            <w:r>
              <w:rPr>
                <w:rStyle w:val="20"/>
                <w:rFonts w:eastAsia="等线"/>
              </w:rPr>
              <w:br w:type="textWrapping"/>
            </w:r>
            <w:r>
              <w:rPr>
                <w:rStyle w:val="19"/>
                <w:rFonts w:ascii="Times New Roman" w:hAnsi="Times New Roman" w:cs="Times New Roman"/>
              </w:rPr>
              <w:t>（万元）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其中：财政拨款</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执行数</w:t>
            </w:r>
            <w:r>
              <w:rPr>
                <w:rStyle w:val="20"/>
                <w:rFonts w:eastAsia="等线"/>
              </w:rPr>
              <w:br w:type="textWrapping"/>
            </w:r>
            <w:r>
              <w:rPr>
                <w:rStyle w:val="19"/>
                <w:rFonts w:ascii="Times New Roman" w:hAnsi="Times New Roman" w:cs="Times New Roman"/>
              </w:rPr>
              <w:t>（万元）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其中：财政拨款</w:t>
            </w:r>
          </w:p>
        </w:tc>
      </w:tr>
      <w:tr>
        <w:tblPrEx>
          <w:tblCellMar>
            <w:top w:w="0" w:type="dxa"/>
            <w:left w:w="0" w:type="dxa"/>
            <w:bottom w:w="0" w:type="dxa"/>
            <w:right w:w="0" w:type="dxa"/>
          </w:tblCellMar>
        </w:tblPrEx>
        <w:trPr>
          <w:trHeight w:val="84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18"/>
                <w:szCs w:val="18"/>
              </w:rPr>
            </w:pPr>
            <w:r>
              <w:rPr>
                <w:rStyle w:val="19"/>
                <w:rFonts w:hint="eastAsia" w:ascii="Times New Roman" w:hAnsi="Times New Roman" w:eastAsia="仿宋_GB2312" w:cs="Times New Roman"/>
                <w:lang w:eastAsia="zh-CN"/>
              </w:rPr>
              <w:t>围绕单位审批事项，开展审批工作</w:t>
            </w:r>
          </w:p>
        </w:tc>
        <w:tc>
          <w:tcPr>
            <w:tcW w:w="2188"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themeColor="text1"/>
                <w:sz w:val="18"/>
                <w:szCs w:val="18"/>
                <w:lang w:eastAsia="zh-CN"/>
                <w14:textFill>
                  <w14:solidFill>
                    <w14:schemeClr w14:val="tx1"/>
                  </w14:solidFill>
                </w14:textFill>
              </w:rPr>
              <w:t>根据单位的审批事项，围绕两中心工作及常规化工作开展审批事项，保证工作合法合规。保证工作正常开展。</w:t>
            </w:r>
          </w:p>
        </w:tc>
        <w:tc>
          <w:tcPr>
            <w:tcW w:w="139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cs="Times New Roman" w:eastAsiaTheme="minorEastAsia"/>
                <w:color w:val="000000"/>
                <w:sz w:val="18"/>
                <w:szCs w:val="18"/>
                <w:lang w:eastAsia="zh-CN"/>
              </w:rPr>
            </w:pPr>
            <w:r>
              <w:rPr>
                <w:rFonts w:hint="eastAsia" w:ascii="Times New Roman" w:hAnsi="Times New Roman" w:eastAsia="宋体" w:cs="Times New Roman"/>
                <w:color w:val="000000"/>
                <w:kern w:val="0"/>
                <w:sz w:val="18"/>
                <w:szCs w:val="18"/>
                <w:lang w:eastAsia="zh-CN"/>
              </w:rPr>
              <w:t>服务中介委托费</w:t>
            </w:r>
          </w:p>
        </w:tc>
        <w:tc>
          <w:tcPr>
            <w:tcW w:w="205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eastAsia="zh-CN"/>
              </w:rPr>
            </w:pPr>
            <w:r>
              <w:rPr>
                <w:rFonts w:hint="eastAsia" w:ascii="Times New Roman" w:hAnsi="Times New Roman" w:eastAsia="宋体" w:cs="Times New Roman"/>
                <w:color w:val="000000"/>
                <w:kern w:val="0"/>
                <w:sz w:val="18"/>
                <w:szCs w:val="18"/>
                <w:lang w:eastAsia="zh-CN"/>
              </w:rPr>
              <w:t>保证了所有需要专家评定的审批事项全部进行评定，出具合规的报告。</w:t>
            </w:r>
          </w:p>
        </w:tc>
        <w:tc>
          <w:tcPr>
            <w:tcW w:w="108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88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99.98</w:t>
            </w:r>
          </w:p>
        </w:tc>
        <w:tc>
          <w:tcPr>
            <w:tcW w:w="153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99.98</w:t>
            </w:r>
          </w:p>
        </w:tc>
      </w:tr>
      <w:tr>
        <w:tblPrEx>
          <w:tblCellMar>
            <w:top w:w="0" w:type="dxa"/>
            <w:left w:w="0" w:type="dxa"/>
            <w:bottom w:w="0" w:type="dxa"/>
            <w:right w:w="0" w:type="dxa"/>
          </w:tblCellMar>
        </w:tblPrEx>
        <w:trPr>
          <w:trHeight w:val="33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textAlignment w:val="center"/>
              <w:rPr>
                <w:rStyle w:val="19"/>
                <w:rFonts w:hint="eastAsia" w:ascii="Times New Roman" w:hAnsi="Times New Roman" w:eastAsia="仿宋_GB2312" w:cs="Times New Roman"/>
                <w:lang w:eastAsia="zh-CN"/>
              </w:rPr>
            </w:pPr>
          </w:p>
        </w:tc>
        <w:tc>
          <w:tcPr>
            <w:tcW w:w="2188" w:type="dxa"/>
            <w:gridSpan w:val="2"/>
            <w:vMerge w:val="continue"/>
            <w:tcBorders>
              <w:left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eastAsia="等线" w:cs="Times New Roman"/>
                <w:color w:val="000000"/>
                <w:sz w:val="18"/>
                <w:szCs w:val="18"/>
                <w:lang w:eastAsia="zh-CN"/>
              </w:rPr>
            </w:pPr>
          </w:p>
        </w:tc>
        <w:tc>
          <w:tcPr>
            <w:tcW w:w="139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eastAsia="宋体" w:cs="Times New Roman"/>
                <w:color w:val="000000"/>
                <w:kern w:val="0"/>
                <w:sz w:val="18"/>
                <w:szCs w:val="18"/>
                <w:lang w:eastAsia="zh-CN"/>
              </w:rPr>
            </w:pPr>
            <w:r>
              <w:rPr>
                <w:rFonts w:hint="eastAsia" w:ascii="Times New Roman" w:hAnsi="Times New Roman" w:eastAsia="宋体" w:cs="Times New Roman"/>
                <w:color w:val="000000"/>
                <w:kern w:val="0"/>
                <w:sz w:val="18"/>
                <w:szCs w:val="18"/>
                <w:lang w:eastAsia="zh-CN"/>
              </w:rPr>
              <w:t>政务服务中心专线</w:t>
            </w:r>
          </w:p>
        </w:tc>
        <w:tc>
          <w:tcPr>
            <w:tcW w:w="205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ascii="Times New Roman" w:hAnsi="Times New Roman" w:eastAsia="宋体" w:cs="Times New Roman"/>
                <w:color w:val="000000"/>
                <w:kern w:val="0"/>
                <w:sz w:val="18"/>
                <w:szCs w:val="18"/>
                <w:lang w:eastAsia="zh-CN"/>
              </w:rPr>
              <w:t>保证了政务服务中心办公电子化要求。</w:t>
            </w:r>
          </w:p>
        </w:tc>
        <w:tc>
          <w:tcPr>
            <w:tcW w:w="1082"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8.6</w:t>
            </w:r>
          </w:p>
        </w:tc>
        <w:tc>
          <w:tcPr>
            <w:tcW w:w="188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8.6</w:t>
            </w:r>
          </w:p>
        </w:tc>
        <w:tc>
          <w:tcPr>
            <w:tcW w:w="171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8.6</w:t>
            </w:r>
          </w:p>
        </w:tc>
        <w:tc>
          <w:tcPr>
            <w:tcW w:w="1532"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8.6</w:t>
            </w:r>
          </w:p>
        </w:tc>
      </w:tr>
      <w:tr>
        <w:tblPrEx>
          <w:tblCellMar>
            <w:top w:w="0" w:type="dxa"/>
            <w:left w:w="0" w:type="dxa"/>
            <w:bottom w:w="0" w:type="dxa"/>
            <w:right w:w="0" w:type="dxa"/>
          </w:tblCellMar>
        </w:tblPrEx>
        <w:trPr>
          <w:trHeight w:val="52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188" w:type="dxa"/>
            <w:gridSpan w:val="2"/>
            <w:vMerge w:val="continue"/>
            <w:tcBorders>
              <w:left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9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eastAsia="zh-CN"/>
              </w:rPr>
            </w:pPr>
            <w:r>
              <w:rPr>
                <w:rFonts w:hint="eastAsia" w:ascii="仿宋_GB2312" w:hAnsi="仿宋_GB2312" w:eastAsia="仿宋_GB2312" w:cs="仿宋_GB2312"/>
                <w:kern w:val="0"/>
                <w:sz w:val="18"/>
                <w:szCs w:val="18"/>
                <w:lang w:eastAsia="zh-CN"/>
              </w:rPr>
              <w:t>公章刻制费</w:t>
            </w:r>
          </w:p>
        </w:tc>
        <w:tc>
          <w:tcPr>
            <w:tcW w:w="205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等线" w:cs="Times New Roman"/>
                <w:color w:val="000000"/>
                <w:sz w:val="18"/>
                <w:szCs w:val="18"/>
                <w:lang w:val="en-US"/>
              </w:rPr>
            </w:pPr>
            <w:r>
              <w:rPr>
                <w:rFonts w:hint="eastAsia" w:ascii="Times New Roman" w:hAnsi="Times New Roman" w:eastAsia="宋体" w:cs="Times New Roman"/>
                <w:color w:val="000000"/>
                <w:kern w:val="0"/>
                <w:sz w:val="18"/>
                <w:szCs w:val="18"/>
                <w:lang w:eastAsia="zh-CN"/>
              </w:rPr>
              <w:t>保证所有新办企业公章免费刻制工作。</w:t>
            </w:r>
          </w:p>
        </w:tc>
        <w:tc>
          <w:tcPr>
            <w:tcW w:w="108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c>
          <w:tcPr>
            <w:tcW w:w="188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c>
          <w:tcPr>
            <w:tcW w:w="171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1.68</w:t>
            </w:r>
          </w:p>
        </w:tc>
        <w:tc>
          <w:tcPr>
            <w:tcW w:w="153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1.68</w:t>
            </w:r>
          </w:p>
        </w:tc>
      </w:tr>
      <w:tr>
        <w:tblPrEx>
          <w:tblCellMar>
            <w:top w:w="0" w:type="dxa"/>
            <w:left w:w="0" w:type="dxa"/>
            <w:bottom w:w="0" w:type="dxa"/>
            <w:right w:w="0" w:type="dxa"/>
          </w:tblCellMar>
        </w:tblPrEx>
        <w:trPr>
          <w:trHeight w:val="13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188"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9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交易中心专线</w:t>
            </w:r>
          </w:p>
        </w:tc>
        <w:tc>
          <w:tcPr>
            <w:tcW w:w="205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ascii="Times New Roman" w:hAnsi="Times New Roman" w:eastAsia="宋体" w:cs="Times New Roman"/>
                <w:color w:val="000000"/>
                <w:kern w:val="0"/>
                <w:sz w:val="18"/>
                <w:szCs w:val="18"/>
                <w:lang w:eastAsia="zh-CN"/>
              </w:rPr>
              <w:t>保障了交易项目全程电子化</w:t>
            </w:r>
          </w:p>
        </w:tc>
        <w:tc>
          <w:tcPr>
            <w:tcW w:w="1082"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w:t>
            </w:r>
          </w:p>
        </w:tc>
        <w:tc>
          <w:tcPr>
            <w:tcW w:w="188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w:t>
            </w:r>
          </w:p>
        </w:tc>
        <w:tc>
          <w:tcPr>
            <w:tcW w:w="171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w:t>
            </w:r>
          </w:p>
        </w:tc>
        <w:tc>
          <w:tcPr>
            <w:tcW w:w="1532"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w:t>
            </w:r>
          </w:p>
        </w:tc>
      </w:tr>
      <w:tr>
        <w:tblPrEx>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Times New Roman" w:hAnsi="Times New Roman" w:eastAsia="等线" w:cs="Times New Roman"/>
                <w:color w:val="000000"/>
                <w:sz w:val="18"/>
                <w:szCs w:val="18"/>
                <w:lang w:eastAsia="zh-CN"/>
              </w:rPr>
            </w:pPr>
            <w:r>
              <w:rPr>
                <w:rStyle w:val="19"/>
                <w:rFonts w:hint="eastAsia" w:ascii="Times New Roman" w:hAnsi="Times New Roman" w:eastAsia="仿宋_GB2312" w:cs="Times New Roman"/>
                <w:lang w:eastAsia="zh-CN"/>
              </w:rPr>
              <w:t>为两中心工作正常开展保驾护航。</w:t>
            </w:r>
          </w:p>
        </w:tc>
        <w:tc>
          <w:tcPr>
            <w:tcW w:w="21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sz w:val="18"/>
                <w:szCs w:val="18"/>
                <w:lang w:eastAsia="zh-CN"/>
              </w:rPr>
              <w:t>使我单位办公面积能满足省市对政务服务中心及交易中心的建设要求，通过租赁办公地的方式完成指标值。保证政务服务中心工作的开展。</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eastAsia="zh-CN"/>
              </w:rPr>
            </w:pPr>
            <w:r>
              <w:rPr>
                <w:rFonts w:hint="eastAsia" w:ascii="仿宋_GB2312" w:hAnsi="仿宋_GB2312" w:eastAsia="仿宋_GB2312" w:cs="仿宋_GB2312"/>
                <w:kern w:val="0"/>
                <w:sz w:val="18"/>
                <w:szCs w:val="18"/>
                <w:lang w:eastAsia="zh-CN"/>
              </w:rPr>
              <w:t>房屋租赁费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ascii="Times New Roman" w:hAnsi="Times New Roman" w:eastAsia="宋体" w:cs="Times New Roman"/>
                <w:color w:val="000000"/>
                <w:kern w:val="0"/>
                <w:sz w:val="18"/>
                <w:szCs w:val="18"/>
                <w:lang w:eastAsia="zh-CN"/>
              </w:rPr>
              <w:t>房屋租赁费</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289.7</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289.7</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289.7</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289.7</w:t>
            </w:r>
          </w:p>
        </w:tc>
      </w:tr>
      <w:tr>
        <w:tblPrEx>
          <w:tblCellMar>
            <w:top w:w="0" w:type="dxa"/>
            <w:left w:w="0" w:type="dxa"/>
            <w:bottom w:w="0" w:type="dxa"/>
            <w:right w:w="0" w:type="dxa"/>
          </w:tblCellMar>
        </w:tblPrEx>
        <w:trPr>
          <w:trHeight w:val="102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1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9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eastAsia="zh-CN"/>
              </w:rPr>
            </w:pPr>
            <w:r>
              <w:rPr>
                <w:rFonts w:hint="eastAsia" w:ascii="仿宋_GB2312" w:hAnsi="仿宋_GB2312" w:eastAsia="仿宋_GB2312" w:cs="仿宋_GB2312"/>
                <w:kern w:val="0"/>
                <w:sz w:val="18"/>
                <w:szCs w:val="18"/>
                <w:lang w:val="en-US" w:eastAsia="zh-CN"/>
              </w:rPr>
              <w:t>OFD</w:t>
            </w:r>
            <w:r>
              <w:rPr>
                <w:rFonts w:hint="eastAsia" w:ascii="仿宋_GB2312" w:hAnsi="仿宋_GB2312" w:eastAsia="仿宋_GB2312" w:cs="仿宋_GB2312"/>
                <w:kern w:val="0"/>
                <w:sz w:val="18"/>
                <w:szCs w:val="18"/>
                <w:lang w:eastAsia="zh-CN"/>
              </w:rPr>
              <w:t>电子证照系统</w:t>
            </w:r>
          </w:p>
        </w:tc>
        <w:tc>
          <w:tcPr>
            <w:tcW w:w="2055"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ascii="仿宋_GB2312" w:hAnsi="仿宋_GB2312" w:eastAsia="仿宋_GB2312" w:cs="仿宋_GB2312"/>
                <w:kern w:val="0"/>
                <w:sz w:val="18"/>
                <w:szCs w:val="18"/>
                <w:lang w:val="en-US" w:eastAsia="zh-CN"/>
              </w:rPr>
              <w:t>OFD</w:t>
            </w:r>
            <w:r>
              <w:rPr>
                <w:rFonts w:hint="eastAsia" w:ascii="仿宋_GB2312" w:hAnsi="仿宋_GB2312" w:eastAsia="仿宋_GB2312" w:cs="仿宋_GB2312"/>
                <w:kern w:val="0"/>
                <w:sz w:val="18"/>
                <w:szCs w:val="18"/>
                <w:lang w:eastAsia="zh-CN"/>
              </w:rPr>
              <w:t>电子证照系统</w:t>
            </w:r>
          </w:p>
        </w:tc>
        <w:tc>
          <w:tcPr>
            <w:tcW w:w="108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40</w:t>
            </w:r>
          </w:p>
        </w:tc>
        <w:tc>
          <w:tcPr>
            <w:tcW w:w="188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40</w:t>
            </w:r>
          </w:p>
        </w:tc>
        <w:tc>
          <w:tcPr>
            <w:tcW w:w="1714"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37.8</w:t>
            </w:r>
          </w:p>
        </w:tc>
        <w:tc>
          <w:tcPr>
            <w:tcW w:w="153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37.8</w:t>
            </w:r>
          </w:p>
        </w:tc>
      </w:tr>
      <w:tr>
        <w:tblPrEx>
          <w:tblCellMar>
            <w:top w:w="0" w:type="dxa"/>
            <w:left w:w="0" w:type="dxa"/>
            <w:bottom w:w="0" w:type="dxa"/>
            <w:right w:w="0" w:type="dxa"/>
          </w:tblCellMar>
        </w:tblPrEx>
        <w:trPr>
          <w:trHeight w:val="43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188"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9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eastAsia="zh-CN"/>
              </w:rPr>
            </w:pPr>
            <w:r>
              <w:rPr>
                <w:rFonts w:hint="eastAsia" w:ascii="仿宋_GB2312" w:hAnsi="仿宋_GB2312" w:eastAsia="仿宋_GB2312" w:cs="仿宋_GB2312"/>
                <w:kern w:val="0"/>
                <w:sz w:val="18"/>
                <w:szCs w:val="18"/>
                <w:lang w:eastAsia="zh-CN"/>
              </w:rPr>
              <w:t>维修护费</w:t>
            </w:r>
          </w:p>
        </w:tc>
        <w:tc>
          <w:tcPr>
            <w:tcW w:w="2055"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Fonts w:hint="eastAsia" w:ascii="Times New Roman" w:hAnsi="Times New Roman" w:eastAsia="宋体" w:cs="Times New Roman"/>
                <w:color w:val="000000"/>
                <w:kern w:val="0"/>
                <w:sz w:val="18"/>
                <w:szCs w:val="18"/>
                <w:lang w:eastAsia="zh-CN"/>
              </w:rPr>
              <w:t>维修护费</w:t>
            </w:r>
          </w:p>
        </w:tc>
        <w:tc>
          <w:tcPr>
            <w:tcW w:w="1082"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c>
          <w:tcPr>
            <w:tcW w:w="188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c>
          <w:tcPr>
            <w:tcW w:w="1714"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7.95</w:t>
            </w:r>
          </w:p>
        </w:tc>
        <w:tc>
          <w:tcPr>
            <w:tcW w:w="1532"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7.95</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668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金额合计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459.3</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459.3</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453.71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453.71</w:t>
            </w:r>
          </w:p>
        </w:tc>
      </w:tr>
      <w:tr>
        <w:tblPrEx>
          <w:tblCellMar>
            <w:top w:w="0" w:type="dxa"/>
            <w:left w:w="0" w:type="dxa"/>
            <w:bottom w:w="0" w:type="dxa"/>
            <w:right w:w="0" w:type="dxa"/>
          </w:tblCellMar>
        </w:tblPrEx>
        <w:trPr>
          <w:trHeight w:val="534"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rPr>
              <w:t>一级指标</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三级指标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目标值</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自评实际值</w:t>
            </w:r>
          </w:p>
        </w:tc>
        <w:tc>
          <w:tcPr>
            <w:tcW w:w="1714" w:type="dxa"/>
            <w:tcBorders>
              <w:top w:val="single" w:color="000000" w:sz="4" w:space="0"/>
              <w:left w:val="nil"/>
              <w:bottom w:val="nil"/>
              <w:right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权重</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自评得分</w:t>
            </w:r>
          </w:p>
        </w:tc>
      </w:tr>
      <w:tr>
        <w:tblPrEx>
          <w:tblCellMar>
            <w:top w:w="0" w:type="dxa"/>
            <w:left w:w="0" w:type="dxa"/>
            <w:bottom w:w="0" w:type="dxa"/>
            <w:right w:w="0" w:type="dxa"/>
          </w:tblCellMar>
        </w:tblPrEx>
        <w:trPr>
          <w:trHeight w:val="40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资金</w:t>
            </w:r>
            <w:r>
              <w:rPr>
                <w:rStyle w:val="21"/>
                <w:rFonts w:ascii="Times New Roman" w:hAnsi="Times New Roman" w:cs="Times New Roman"/>
              </w:rPr>
              <w:br w:type="textWrapping"/>
            </w:r>
            <w:r>
              <w:rPr>
                <w:rStyle w:val="21"/>
                <w:rFonts w:ascii="Times New Roman" w:hAnsi="Times New Roman" w:cs="Times New Roman"/>
              </w:rPr>
              <w:t>投入</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预算完成率</w:t>
            </w:r>
            <w:r>
              <w:rPr>
                <w:rStyle w:val="22"/>
                <w:rFonts w:eastAsia="等线"/>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98.8%</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预算调整率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支出进度率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2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eastAsia="等线"/>
              </w:rPr>
              <w:t>“</w:t>
            </w:r>
            <w:r>
              <w:rPr>
                <w:rStyle w:val="19"/>
                <w:rFonts w:ascii="Times New Roman" w:hAnsi="Times New Roman" w:cs="Times New Roman"/>
              </w:rPr>
              <w:t>三公经费</w:t>
            </w:r>
            <w:r>
              <w:rPr>
                <w:rStyle w:val="20"/>
                <w:rFonts w:eastAsia="等线"/>
              </w:rPr>
              <w:t>”</w:t>
            </w:r>
            <w:r>
              <w:rPr>
                <w:rStyle w:val="19"/>
                <w:rFonts w:ascii="Times New Roman" w:hAnsi="Times New Roman" w:cs="Times New Roman"/>
              </w:rPr>
              <w:t>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3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结转结余变动率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0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财务管理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问题资金占比</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6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采购管理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政府采购执行率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43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资产管理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资产管理规范性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规范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Style w:val="19"/>
                <w:rFonts w:ascii="Times New Roman" w:hAnsi="Times New Roman" w:cs="Times New Roman"/>
              </w:rPr>
              <w:t>规范　</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76"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人员管理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在职人员控制率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72%</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w:t>
            </w:r>
          </w:p>
        </w:tc>
      </w:tr>
      <w:tr>
        <w:tblPrEx>
          <w:tblCellMar>
            <w:top w:w="0" w:type="dxa"/>
            <w:left w:w="0" w:type="dxa"/>
            <w:bottom w:w="0" w:type="dxa"/>
            <w:right w:w="0" w:type="dxa"/>
          </w:tblCellMar>
        </w:tblPrEx>
        <w:trPr>
          <w:trHeight w:val="4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ascii="Times New Roman" w:hAnsi="Times New Roman" w:cs="Times New Roman"/>
              </w:rPr>
              <w:t>信息管理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预决算信息公开性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eastAsia="zh-CN"/>
              </w:rPr>
            </w:pPr>
            <w:r>
              <w:rPr>
                <w:rStyle w:val="19"/>
                <w:rFonts w:ascii="Times New Roman" w:hAnsi="Times New Roman" w:cs="Times New Roman"/>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19"/>
                <w:rFonts w:ascii="Times New Roman" w:hAnsi="Times New Roman" w:cs="Times New Roman"/>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9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1"/>
                <w:rFonts w:ascii="Times New Roman" w:hAnsi="Times New Roman" w:cs="Times New Roman"/>
              </w:rPr>
              <w:t>绩效管理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绩效目标审核通过率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绩效自评覆盖率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07"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部门产出（</w:t>
            </w:r>
            <w:r>
              <w:rPr>
                <w:rStyle w:val="20"/>
                <w:rFonts w:eastAsia="等线"/>
              </w:rPr>
              <w:t>40</w:t>
            </w:r>
            <w:r>
              <w:rPr>
                <w:rStyle w:val="19"/>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数</w:t>
            </w:r>
            <w:r>
              <w:rPr>
                <w:rStyle w:val="20"/>
                <w:rFonts w:eastAsia="宋体"/>
              </w:rPr>
              <w:t xml:space="preserve"> </w:t>
            </w:r>
            <w:r>
              <w:rPr>
                <w:rStyle w:val="21"/>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重点工作实际完成率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15</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质</w:t>
            </w:r>
            <w:r>
              <w:rPr>
                <w:rStyle w:val="20"/>
                <w:rFonts w:eastAsia="宋体"/>
              </w:rPr>
              <w:t xml:space="preserve"> </w:t>
            </w:r>
            <w:r>
              <w:rPr>
                <w:rStyle w:val="21"/>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重点工作质量达标率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45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时</w:t>
            </w:r>
            <w:r>
              <w:rPr>
                <w:rStyle w:val="20"/>
                <w:rFonts w:eastAsia="宋体"/>
              </w:rPr>
              <w:t xml:space="preserve"> </w:t>
            </w:r>
            <w:r>
              <w:rPr>
                <w:rStyle w:val="21"/>
                <w:rFonts w:ascii="Times New Roman" w:hAnsi="Times New Roman" w:cs="Times New Roman"/>
              </w:rPr>
              <w:t>效</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重点工作完成及时率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1"/>
                <w:rFonts w:ascii="Times New Roman" w:hAnsi="Times New Roman" w:cs="Times New Roman"/>
              </w:rPr>
              <w:t>成</w:t>
            </w:r>
            <w:r>
              <w:rPr>
                <w:rStyle w:val="20"/>
                <w:rFonts w:eastAsia="宋体"/>
              </w:rPr>
              <w:t xml:space="preserve"> </w:t>
            </w:r>
            <w:r>
              <w:rPr>
                <w:rStyle w:val="21"/>
                <w:rFonts w:ascii="Times New Roman" w:hAnsi="Times New Roman" w:cs="Times New Roman"/>
              </w:rPr>
              <w:t>本</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一般性支出压减率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&gt;0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0.04%</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w:t>
            </w:r>
          </w:p>
        </w:tc>
      </w:tr>
      <w:tr>
        <w:tblPrEx>
          <w:tblCellMar>
            <w:top w:w="0" w:type="dxa"/>
            <w:left w:w="0" w:type="dxa"/>
            <w:bottom w:w="0" w:type="dxa"/>
            <w:right w:w="0" w:type="dxa"/>
          </w:tblCellMar>
        </w:tblPrEx>
        <w:trPr>
          <w:trHeight w:val="37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部门效果（</w:t>
            </w:r>
            <w:r>
              <w:rPr>
                <w:rStyle w:val="20"/>
                <w:rFonts w:eastAsia="等线"/>
              </w:rPr>
              <w:t>20</w:t>
            </w:r>
            <w:r>
              <w:rPr>
                <w:rStyle w:val="19"/>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经济效益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社会效益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hint="eastAsia" w:ascii="Times New Roman" w:hAnsi="Times New Roman" w:eastAsia="仿宋_GB2312" w:cs="Times New Roman"/>
                <w:lang w:eastAsia="zh-CN"/>
              </w:rPr>
            </w:pPr>
            <w:r>
              <w:rPr>
                <w:rStyle w:val="19"/>
                <w:rFonts w:hint="eastAsia" w:ascii="Times New Roman" w:hAnsi="Times New Roman" w:eastAsia="仿宋_GB2312" w:cs="Times New Roman"/>
                <w:lang w:eastAsia="zh-CN"/>
              </w:rPr>
              <w:t>保障工作正常开展</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7</w:t>
            </w:r>
          </w:p>
        </w:tc>
      </w:tr>
      <w:tr>
        <w:tblPrEx>
          <w:tblCellMar>
            <w:top w:w="0" w:type="dxa"/>
            <w:left w:w="0" w:type="dxa"/>
            <w:bottom w:w="0" w:type="dxa"/>
            <w:right w:w="0" w:type="dxa"/>
          </w:tblCellMar>
        </w:tblPrEx>
        <w:trPr>
          <w:trHeight w:val="31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1"/>
                <w:rFonts w:ascii="Times New Roman" w:hAnsi="Times New Roman" w:cs="Times New Roman"/>
              </w:rPr>
            </w:pPr>
            <w:r>
              <w:rPr>
                <w:rStyle w:val="21"/>
                <w:rFonts w:ascii="Times New Roman" w:hAnsi="Times New Roman" w:cs="Times New Roman"/>
              </w:rPr>
              <w:t>生态效益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Style w:val="19"/>
                <w:rFonts w:hint="eastAsia" w:ascii="Times New Roman" w:hAnsi="Times New Roman" w:cs="Times New Roman"/>
              </w:rPr>
              <w:t>群众满意度</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≥90%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90"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ascii="Times New Roman" w:hAnsi="Times New Roman" w:cs="Times New Roman"/>
              </w:rPr>
              <w:t>合　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1714"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9"/>
                <w:rFonts w:ascii="Times New Roman" w:hAnsi="Times New Roman" w:cs="Times New Roman"/>
              </w:rPr>
            </w:pPr>
            <w:r>
              <w:rPr>
                <w:rStyle w:val="19"/>
                <w:rFonts w:ascii="Times New Roman" w:hAnsi="Times New Roman" w:cs="Times New Roman"/>
              </w:rPr>
              <w:t>100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97</w:t>
            </w:r>
          </w:p>
        </w:tc>
      </w:tr>
      <w:tr>
        <w:tblPrEx>
          <w:tblCellMar>
            <w:top w:w="0" w:type="dxa"/>
            <w:left w:w="0" w:type="dxa"/>
            <w:bottom w:w="0" w:type="dxa"/>
            <w:right w:w="0" w:type="dxa"/>
          </w:tblCellMar>
        </w:tblPrEx>
        <w:trPr>
          <w:trHeight w:val="431"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rPr>
              <w:t>评价结论：</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ascii="Times New Roman" w:hAnsi="Times New Roman" w:eastAsia="等线" w:cs="Times New Roman"/>
                <w:color w:val="000000"/>
                <w:sz w:val="22"/>
              </w:rPr>
            </w:pPr>
          </w:p>
        </w:tc>
      </w:tr>
      <w:tr>
        <w:tblPrEx>
          <w:tblCellMar>
            <w:top w:w="0" w:type="dxa"/>
            <w:left w:w="0" w:type="dxa"/>
            <w:bottom w:w="0" w:type="dxa"/>
            <w:right w:w="0" w:type="dxa"/>
          </w:tblCellMar>
        </w:tblPrEx>
        <w:trPr>
          <w:trHeight w:val="493"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绩效指标完成的指标</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sz w:val="20"/>
                <w:szCs w:val="20"/>
                <w:lang w:val="en-US" w:eastAsia="zh-CN"/>
              </w:rPr>
              <w:t>1</w:t>
            </w:r>
            <w:r>
              <w:rPr>
                <w:rFonts w:hint="eastAsia" w:ascii="Times New Roman" w:hAnsi="Times New Roman" w:cs="Times New Roman"/>
                <w:color w:val="000000"/>
                <w:sz w:val="20"/>
                <w:szCs w:val="20"/>
                <w:lang w:eastAsia="zh-CN"/>
              </w:rPr>
              <w:t>、</w:t>
            </w:r>
            <w:r>
              <w:rPr>
                <w:rFonts w:hint="eastAsia" w:ascii="Times New Roman" w:hAnsi="Times New Roman" w:cs="Times New Roman"/>
                <w:color w:val="000000"/>
                <w:sz w:val="20"/>
                <w:szCs w:val="20"/>
                <w:lang w:val="en-US" w:eastAsia="zh-CN"/>
              </w:rPr>
              <w:t>预算完成</w:t>
            </w:r>
            <w:r>
              <w:rPr>
                <w:rFonts w:hint="eastAsia" w:ascii="Times New Roman" w:hAnsi="Times New Roman" w:cs="Times New Roman"/>
                <w:color w:val="000000"/>
                <w:sz w:val="20"/>
                <w:szCs w:val="20"/>
                <w:lang w:eastAsia="zh-CN"/>
              </w:rPr>
              <w:t>率2、问题资金占比3、政府采购执行率4、资产管理规范性5、绩效目标审核通过率6、预决算信息公开性7、绩效信息公开性8、重点工作完成率9、重点工作质量达标率10、重点工作完成及时性11、一般性支出压减率12、绩效自评覆盖率</w:t>
            </w:r>
            <w:r>
              <w:rPr>
                <w:rFonts w:hint="eastAsia" w:ascii="Times New Roman" w:hAnsi="Times New Roman" w:cs="Times New Roman"/>
                <w:color w:val="000000"/>
                <w:sz w:val="20"/>
                <w:szCs w:val="20"/>
                <w:lang w:val="en-US" w:eastAsia="zh-CN"/>
              </w:rPr>
              <w:t>13、群众满意度</w:t>
            </w:r>
          </w:p>
        </w:tc>
      </w:tr>
      <w:tr>
        <w:tblPrEx>
          <w:tblCellMar>
            <w:top w:w="0" w:type="dxa"/>
            <w:left w:w="0" w:type="dxa"/>
            <w:bottom w:w="0" w:type="dxa"/>
            <w:right w:w="0" w:type="dxa"/>
          </w:tblCellMar>
        </w:tblPrEx>
        <w:trPr>
          <w:trHeight w:val="392"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超标完成和尚未完成的绩效指标与目标值偏差程度</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textAlignment w:val="center"/>
              <w:rPr>
                <w:rFonts w:ascii="Times New Roman" w:hAnsi="Times New Roman" w:cs="Times New Roman"/>
                <w:color w:val="000000"/>
                <w:sz w:val="20"/>
                <w:szCs w:val="20"/>
              </w:rPr>
            </w:pPr>
            <w:r>
              <w:rPr>
                <w:rFonts w:hint="eastAsia" w:ascii="宋体" w:hAnsi="宋体" w:eastAsia="宋体" w:cs="宋体"/>
                <w:kern w:val="0"/>
                <w:sz w:val="21"/>
                <w:szCs w:val="21"/>
                <w:lang w:eastAsia="zh-CN"/>
              </w:rPr>
              <w:t>办公经费不能准确确定，只能根据实际发生支出，所以造成预算偏差</w:t>
            </w:r>
            <w:r>
              <w:rPr>
                <w:rFonts w:hint="eastAsia" w:ascii="宋体" w:hAnsi="宋体" w:eastAsia="宋体" w:cs="宋体"/>
                <w:kern w:val="0"/>
                <w:sz w:val="21"/>
                <w:szCs w:val="21"/>
                <w:lang w:val="en-US" w:eastAsia="zh-CN"/>
              </w:rPr>
              <w:t>40%</w:t>
            </w:r>
            <w:r>
              <w:rPr>
                <w:rFonts w:hint="eastAsia" w:ascii="宋体" w:hAnsi="宋体" w:eastAsia="宋体" w:cs="宋体"/>
                <w:kern w:val="0"/>
                <w:sz w:val="21"/>
                <w:szCs w:val="21"/>
                <w:lang w:eastAsia="zh-CN"/>
              </w:rPr>
              <w:t>。</w:t>
            </w:r>
          </w:p>
        </w:tc>
      </w:tr>
      <w:tr>
        <w:tblPrEx>
          <w:tblCellMar>
            <w:top w:w="0" w:type="dxa"/>
            <w:left w:w="0" w:type="dxa"/>
            <w:bottom w:w="0" w:type="dxa"/>
            <w:right w:w="0" w:type="dxa"/>
          </w:tblCellMar>
        </w:tblPrEx>
        <w:trPr>
          <w:trHeight w:val="513" w:hRule="atLeast"/>
        </w:trPr>
        <w:tc>
          <w:tcPr>
            <w:tcW w:w="5635" w:type="dxa"/>
            <w:gridSpan w:val="5"/>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超标完成和尚未完成的绩效指标原因说明</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textAlignment w:val="center"/>
              <w:rPr>
                <w:rFonts w:ascii="Times New Roman" w:hAnsi="Times New Roman" w:cs="Times New Roman"/>
                <w:color w:val="000000"/>
                <w:sz w:val="20"/>
                <w:szCs w:val="20"/>
              </w:rPr>
            </w:pPr>
            <w:r>
              <w:rPr>
                <w:rFonts w:hint="eastAsia" w:ascii="宋体" w:hAnsi="宋体" w:eastAsia="宋体" w:cs="宋体"/>
                <w:kern w:val="0"/>
                <w:sz w:val="21"/>
                <w:szCs w:val="21"/>
                <w:lang w:eastAsia="zh-CN"/>
              </w:rPr>
              <w:t>年初预算为项目概述，最终价格以政府采购中标价为准，再有办公经费不能准确确定，只能根据实际发生支出，所以造成预算过多。</w:t>
            </w:r>
          </w:p>
        </w:tc>
      </w:tr>
      <w:tr>
        <w:tblPrEx>
          <w:tblCellMar>
            <w:top w:w="0" w:type="dxa"/>
            <w:left w:w="0" w:type="dxa"/>
            <w:bottom w:w="0" w:type="dxa"/>
            <w:right w:w="0" w:type="dxa"/>
          </w:tblCellMar>
        </w:tblPrEx>
        <w:trPr>
          <w:trHeight w:val="690"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改进措施</w:t>
            </w: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1.</w:t>
            </w:r>
            <w:r>
              <w:rPr>
                <w:rStyle w:val="24"/>
                <w:rFonts w:ascii="Times New Roman" w:hAnsi="Times New Roman" w:cs="Times New Roman"/>
              </w:rPr>
              <w:t>对部门预算编制、预算执行与部门决算等的措施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sz w:val="20"/>
                <w:szCs w:val="20"/>
                <w:lang w:val="en-US" w:eastAsia="zh-CN"/>
              </w:rPr>
              <w:t>1、</w:t>
            </w:r>
            <w:r>
              <w:rPr>
                <w:rFonts w:hint="eastAsia" w:ascii="Times New Roman" w:hAnsi="Times New Roman" w:cs="Times New Roman"/>
                <w:color w:val="000000"/>
                <w:sz w:val="20"/>
                <w:szCs w:val="20"/>
                <w:lang w:eastAsia="zh-CN"/>
              </w:rPr>
              <w:t>细化预算及绩效管理工作，在预算及绩效编制过程中更加科学规范。2、预算编制工作与业务工作紧密结合，增强预算编制准确性。3、加强预算执行和绩效考核，将绩效考核工作贯穿业务工作全过程。</w:t>
            </w:r>
            <w:r>
              <w:rPr>
                <w:rFonts w:ascii="Times New Roman" w:hAnsi="Times New Roman" w:cs="Times New Roman"/>
                <w:color w:val="000000"/>
                <w:sz w:val="20"/>
                <w:szCs w:val="20"/>
                <w:lang w:eastAsia="zh-CN"/>
              </w:rPr>
              <w:t>　</w:t>
            </w:r>
          </w:p>
        </w:tc>
      </w:tr>
      <w:tr>
        <w:tblPrEx>
          <w:tblCellMar>
            <w:top w:w="0" w:type="dxa"/>
            <w:left w:w="0" w:type="dxa"/>
            <w:bottom w:w="0" w:type="dxa"/>
            <w:right w:w="0" w:type="dxa"/>
          </w:tblCellMar>
        </w:tblPrEx>
        <w:trPr>
          <w:trHeight w:val="57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2.</w:t>
            </w:r>
            <w:r>
              <w:rPr>
                <w:rStyle w:val="24"/>
                <w:rFonts w:ascii="Times New Roman" w:hAnsi="Times New Roman" w:cs="Times New Roman"/>
              </w:rPr>
              <w:t>对制度完善、人员管理、资产配置等的措施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sz w:val="20"/>
                <w:szCs w:val="20"/>
                <w:lang w:val="en-US" w:eastAsia="zh-CN"/>
              </w:rPr>
              <w:t>1</w:t>
            </w:r>
            <w:r>
              <w:rPr>
                <w:rFonts w:hint="eastAsia" w:ascii="Times New Roman" w:hAnsi="Times New Roman" w:cs="Times New Roman"/>
                <w:color w:val="000000"/>
                <w:sz w:val="20"/>
                <w:szCs w:val="20"/>
                <w:lang w:eastAsia="zh-CN"/>
              </w:rPr>
              <w:t>、结合实际工作，不断完成绩效管理制度2、积极宣传预算绩效管理工作，提高绩效意识。</w:t>
            </w:r>
          </w:p>
        </w:tc>
      </w:tr>
      <w:tr>
        <w:tblPrEx>
          <w:tblCellMar>
            <w:top w:w="0" w:type="dxa"/>
            <w:left w:w="0" w:type="dxa"/>
            <w:bottom w:w="0" w:type="dxa"/>
            <w:right w:w="0" w:type="dxa"/>
          </w:tblCellMar>
        </w:tblPrEx>
        <w:trPr>
          <w:trHeight w:val="58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3"/>
                <w:rFonts w:eastAsia="等线"/>
              </w:rPr>
              <w:t>3.</w:t>
            </w:r>
            <w:r>
              <w:rPr>
                <w:rStyle w:val="24"/>
                <w:rFonts w:ascii="Times New Roman" w:hAnsi="Times New Roman" w:cs="Times New Roman"/>
              </w:rPr>
              <w:t>其他措施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color w:val="000000"/>
                <w:sz w:val="20"/>
                <w:szCs w:val="20"/>
                <w:lang w:eastAsia="zh-CN"/>
              </w:rPr>
            </w:pPr>
            <w:r>
              <w:rPr>
                <w:rFonts w:hint="eastAsia" w:ascii="Times New Roman" w:hAnsi="Times New Roman" w:cs="Times New Roman"/>
                <w:color w:val="000000"/>
                <w:sz w:val="20"/>
                <w:szCs w:val="20"/>
                <w:lang w:eastAsia="zh-CN"/>
              </w:rPr>
              <w:t>1、提高资金节流力度，保障机关运行；2、推进绩效管理工作深入开展</w:t>
            </w:r>
          </w:p>
          <w:p>
            <w:pPr>
              <w:jc w:val="center"/>
              <w:textAlignment w:val="center"/>
              <w:rPr>
                <w:rFonts w:ascii="Times New Roman" w:hAnsi="Times New Roman" w:cs="Times New Roman"/>
                <w:color w:val="000000"/>
                <w:sz w:val="20"/>
                <w:szCs w:val="20"/>
              </w:rPr>
            </w:pPr>
          </w:p>
        </w:tc>
      </w:tr>
    </w:tbl>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3" w:type="default"/>
          <w:pgSz w:w="16838" w:h="11906" w:orient="landscape"/>
          <w:pgMar w:top="1418" w:right="1701" w:bottom="1418" w:left="1281"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6643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4"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w:panose1 w:val="00000000000000000000"/>
    <w:charset w:val="80"/>
    <w:family w:val="swiss"/>
    <w:pitch w:val="default"/>
    <w:sig w:usb0="00000000" w:usb1="00000000" w:usb2="00000016" w:usb3="00000000" w:csb0="2002009F" w:csb1="00000000"/>
  </w:font>
  <w:font w:name="Meiryo">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540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540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6432"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66432;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950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950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155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155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360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7456"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67456;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68480;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6672"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76672;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xh85j9kAAAAJAQAADwAAAAAAAAABACAAAAAiAAAAZHJzL2Rvd25yZXYueG1sUEsBAhQA&#10;FAAAAAgAh07iQCAlhCMPBQAA7h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769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x6bsHtcAAAAHAQAADwAAAAAAAAABACAAAAAiAAAAZHJzL2Rvd25yZXYueG1sUEsBAhQAFAAAAAgA&#10;h07iQL7NvuRDAwAAgwgAAA4AAAAAAAAAAQAgAAAAJgEAAGRycy9lMm9Eb2MueG1sUEsFBgAAAAAG&#10;AAYAWQEAANsGA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81792"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1792;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ONERDtoAAAAJAQAADwAAAAAAAAABACAAAAAiAAAAZHJzL2Rvd25yZXYueG1sUEsBAhQA&#10;FAAAAAgAh07iQIojR6U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281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Hpuwe1wAA&#10;AAcBAAAPAAAAAAAAAAEAIAAAACIAAABkcnMvZG93bnJldi54bWxQSwECFAAUAAAACACHTuJAxi/m&#10;njwDAACDCAAADgAAAAAAAAABACAAAAAmAQAAZHJzL2Uyb0RvYy54bWxQSwUGAAAAAAYABgBZAQAA&#10;1AY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9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9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VimXLR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0768;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H&#10;puwe1wAAAAcBAAAPAAAAAAAAAAEAIAAAACIAAABkcnMvZG93bnJldi54bWxQSwECFAAUAAAACACH&#10;TuJA5TSF6kIDAACDCAAADgAAAAAAAAABACAAAAAmAQAAZHJzL2Uyb0RvYy54bWxQSwUGAAAAAAYA&#10;BgBZAQAA2g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61312;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2336"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2336;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4384"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438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3360"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336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4624"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74624;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75648;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attachedTemplate r:id="rId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8345E6C"/>
    <w:rsid w:val="0B011416"/>
    <w:rsid w:val="1C0260E7"/>
    <w:rsid w:val="1CCF70C4"/>
    <w:rsid w:val="28E02496"/>
    <w:rsid w:val="2EE57AAB"/>
    <w:rsid w:val="2F5252F1"/>
    <w:rsid w:val="31C2036A"/>
    <w:rsid w:val="31DB784B"/>
    <w:rsid w:val="320D02A5"/>
    <w:rsid w:val="348E566F"/>
    <w:rsid w:val="38772723"/>
    <w:rsid w:val="3A226944"/>
    <w:rsid w:val="3AEE6A48"/>
    <w:rsid w:val="3C1620AA"/>
    <w:rsid w:val="3D8F080F"/>
    <w:rsid w:val="44CE1FA4"/>
    <w:rsid w:val="487F73ED"/>
    <w:rsid w:val="4A347EAE"/>
    <w:rsid w:val="4B966906"/>
    <w:rsid w:val="52600405"/>
    <w:rsid w:val="529B4319"/>
    <w:rsid w:val="53E55924"/>
    <w:rsid w:val="57773DD6"/>
    <w:rsid w:val="578B79AB"/>
    <w:rsid w:val="59CE3083"/>
    <w:rsid w:val="5CCD3FD5"/>
    <w:rsid w:val="5EB37B00"/>
    <w:rsid w:val="61FA5F9D"/>
    <w:rsid w:val="64CD6910"/>
    <w:rsid w:val="6789158D"/>
    <w:rsid w:val="67D81BA4"/>
    <w:rsid w:val="6AAF1C96"/>
    <w:rsid w:val="6D9321C2"/>
    <w:rsid w:val="6E171D01"/>
    <w:rsid w:val="6F722F6F"/>
    <w:rsid w:val="75681757"/>
    <w:rsid w:val="75A346A8"/>
    <w:rsid w:val="79B9382C"/>
    <w:rsid w:val="7AB441C0"/>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rFonts w:ascii="仿宋_GB2312" w:hAnsi="仿宋_GB2312" w:eastAsia="仿宋_GB2312" w:cs="仿宋_GB2312"/>
      <w:sz w:val="32"/>
      <w:szCs w:val="32"/>
      <w:lang w:val="zh-CN" w:bidi="zh-CN"/>
    </w:rPr>
  </w:style>
  <w:style w:type="paragraph" w:styleId="3">
    <w:name w:val="caption"/>
    <w:basedOn w:val="1"/>
    <w:next w:val="1"/>
    <w:qFormat/>
    <w:uiPriority w:val="0"/>
    <w:pPr>
      <w:widowControl w:val="0"/>
      <w:autoSpaceDE/>
      <w:autoSpaceDN/>
      <w:spacing w:before="152" w:after="160" w:line="240" w:lineRule="auto"/>
      <w:ind w:left="0" w:firstLine="0"/>
      <w:jc w:val="both"/>
    </w:pPr>
    <w:rPr>
      <w:rFonts w:ascii="Arial" w:eastAsia="黑体"/>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字符"/>
    <w:basedOn w:val="10"/>
    <w:link w:val="7"/>
    <w:qFormat/>
    <w:uiPriority w:val="99"/>
    <w:rPr>
      <w:rFonts w:asciiTheme="minorHAnsi" w:hAnsiTheme="minorHAnsi" w:eastAsiaTheme="minorEastAsia"/>
      <w:sz w:val="18"/>
      <w:szCs w:val="18"/>
    </w:rPr>
  </w:style>
  <w:style w:type="character" w:customStyle="1" w:styleId="12">
    <w:name w:val="页脚 字符"/>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批注框文本 字符"/>
    <w:basedOn w:val="10"/>
    <w:link w:val="5"/>
    <w:semiHidden/>
    <w:qFormat/>
    <w:uiPriority w:val="99"/>
    <w:rPr>
      <w:rFonts w:asciiTheme="minorHAnsi" w:hAnsiTheme="minorHAnsi" w:eastAsiaTheme="minorEastAsia" w:cstheme="minorBidi"/>
      <w:kern w:val="2"/>
      <w:sz w:val="18"/>
      <w:szCs w:val="18"/>
    </w:rPr>
  </w:style>
  <w:style w:type="character" w:customStyle="1" w:styleId="15">
    <w:name w:val="font11"/>
    <w:qFormat/>
    <w:uiPriority w:val="0"/>
    <w:rPr>
      <w:rFonts w:ascii="仿宋_GB2312" w:eastAsia="仿宋_GB2312" w:cs="仿宋_GB2312"/>
      <w:color w:val="000000"/>
      <w:sz w:val="18"/>
      <w:szCs w:val="18"/>
      <w:u w:val="none"/>
      <w:lang w:bidi="ar-SA"/>
    </w:rPr>
  </w:style>
  <w:style w:type="character" w:customStyle="1" w:styleId="16">
    <w:name w:val="font112"/>
    <w:qFormat/>
    <w:uiPriority w:val="0"/>
    <w:rPr>
      <w:rFonts w:ascii="宋体" w:eastAsia="宋体" w:cs="宋体"/>
      <w:color w:val="000000"/>
      <w:sz w:val="18"/>
      <w:szCs w:val="18"/>
      <w:u w:val="none"/>
      <w:lang w:bidi="ar-SA"/>
    </w:rPr>
  </w:style>
  <w:style w:type="character" w:customStyle="1" w:styleId="17">
    <w:name w:val="font141"/>
    <w:qFormat/>
    <w:uiPriority w:val="0"/>
    <w:rPr>
      <w:rFonts w:ascii="Times New Roman" w:hAnsi="Times New Roman" w:cs="Times New Roman"/>
      <w:color w:val="000000"/>
      <w:sz w:val="18"/>
      <w:szCs w:val="18"/>
      <w:u w:val="none"/>
      <w:lang w:bidi="ar-SA"/>
    </w:rPr>
  </w:style>
  <w:style w:type="paragraph" w:styleId="18">
    <w:name w:val="List Paragraph"/>
    <w:basedOn w:val="1"/>
    <w:qFormat/>
    <w:uiPriority w:val="99"/>
    <w:pPr>
      <w:ind w:firstLine="420" w:firstLineChars="200"/>
    </w:pPr>
  </w:style>
  <w:style w:type="character" w:customStyle="1" w:styleId="19">
    <w:name w:val="font171"/>
    <w:basedOn w:val="10"/>
    <w:qFormat/>
    <w:uiPriority w:val="0"/>
    <w:rPr>
      <w:rFonts w:ascii="仿宋_GB2312" w:eastAsia="仿宋_GB2312" w:cs="仿宋_GB2312"/>
      <w:color w:val="000000"/>
      <w:sz w:val="18"/>
      <w:szCs w:val="18"/>
      <w:u w:val="none"/>
    </w:rPr>
  </w:style>
  <w:style w:type="character" w:customStyle="1" w:styleId="20">
    <w:name w:val="font51"/>
    <w:basedOn w:val="10"/>
    <w:qFormat/>
    <w:uiPriority w:val="0"/>
    <w:rPr>
      <w:rFonts w:ascii="Times New Roman" w:hAnsi="Times New Roman" w:cs="Times New Roman"/>
      <w:color w:val="000000"/>
      <w:sz w:val="18"/>
      <w:szCs w:val="18"/>
      <w:u w:val="none"/>
    </w:rPr>
  </w:style>
  <w:style w:type="character" w:customStyle="1" w:styleId="21">
    <w:name w:val="font161"/>
    <w:basedOn w:val="10"/>
    <w:qFormat/>
    <w:uiPriority w:val="0"/>
    <w:rPr>
      <w:rFonts w:ascii="宋体" w:eastAsia="宋体" w:cs="宋体"/>
      <w:color w:val="000000"/>
      <w:sz w:val="18"/>
      <w:szCs w:val="18"/>
      <w:u w:val="none"/>
    </w:rPr>
  </w:style>
  <w:style w:type="character" w:customStyle="1" w:styleId="22">
    <w:name w:val="font81"/>
    <w:basedOn w:val="10"/>
    <w:qFormat/>
    <w:uiPriority w:val="0"/>
    <w:rPr>
      <w:rFonts w:ascii="Times New Roman" w:hAnsi="Times New Roman" w:cs="Times New Roman"/>
      <w:color w:val="000000"/>
      <w:sz w:val="21"/>
      <w:szCs w:val="21"/>
      <w:u w:val="none"/>
    </w:rPr>
  </w:style>
  <w:style w:type="character" w:customStyle="1" w:styleId="23">
    <w:name w:val="font121"/>
    <w:basedOn w:val="10"/>
    <w:qFormat/>
    <w:uiPriority w:val="0"/>
    <w:rPr>
      <w:rFonts w:ascii="Times New Roman" w:hAnsi="Times New Roman" w:cs="Times New Roman"/>
      <w:color w:val="000000"/>
      <w:sz w:val="20"/>
      <w:szCs w:val="20"/>
      <w:u w:val="none"/>
    </w:rPr>
  </w:style>
  <w:style w:type="character" w:customStyle="1" w:styleId="24">
    <w:name w:val="font131"/>
    <w:basedOn w:val="10"/>
    <w:qFormat/>
    <w:uiPriority w:val="0"/>
    <w:rPr>
      <w:rFonts w:ascii="宋体" w:eastAsia="宋体" w:cs="宋体"/>
      <w:color w:val="000000"/>
      <w:sz w:val="20"/>
      <w:szCs w:val="20"/>
      <w:u w:val="none"/>
    </w:rPr>
  </w:style>
  <w:style w:type="paragraph" w:customStyle="1" w:styleId="25">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chart" Target="charts/chart3.xml"/><Relationship Id="rId30" Type="http://schemas.openxmlformats.org/officeDocument/2006/relationships/chart" Target="charts/chart2.xml"/><Relationship Id="rId3" Type="http://schemas.openxmlformats.org/officeDocument/2006/relationships/header" Target="header1.xml"/><Relationship Id="rId29" Type="http://schemas.openxmlformats.org/officeDocument/2006/relationships/image" Target="media/image3.png"/><Relationship Id="rId28" Type="http://schemas.openxmlformats.org/officeDocument/2006/relationships/oleObject" Target="embeddings/oleObject1.bin"/><Relationship Id="rId27" Type="http://schemas.openxmlformats.org/officeDocument/2006/relationships/chart" Target="charts/chart1.xml"/><Relationship Id="rId26" Type="http://schemas.openxmlformats.org/officeDocument/2006/relationships/image" Target="media/image2.bmp"/><Relationship Id="rId25" Type="http://schemas.openxmlformats.org/officeDocument/2006/relationships/theme" Target="theme/theme1.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gradFill>
                <a:gsLst>
                  <a:gs pos="0">
                    <a:srgbClr val="7B32B2"/>
                  </a:gs>
                  <a:gs pos="100000">
                    <a:srgbClr val="401A5D">
                      <a:lumMod val="56000"/>
                      <a:lumOff val="44000"/>
                    </a:srgbClr>
                  </a:gs>
                </a:gsLst>
                <a:lin ang="5400000" scaled="0"/>
              </a:gradFill>
              <a:ln w="19050">
                <a:solidFill>
                  <a:srgbClr val="FFFFFF"/>
                </a:solidFill>
              </a:ln>
              <a:effectLst/>
            </c:spPr>
          </c:dPt>
          <c:dPt>
            <c:idx val="1"/>
            <c:bubble3D val="0"/>
            <c:spPr>
              <a:solidFill>
                <a:srgbClr val="953735">
                  <a:lumMod val="75000"/>
                </a:srgbClr>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delete val="1"/>
          </c:dLbls>
          <c:cat>
            <c:strRef>
              <c:f>Sheet1!$A$2:$A$5</c:f>
              <c:strCache>
                <c:ptCount val="4"/>
                <c:pt idx="0">
                  <c:v>基本支出</c:v>
                </c:pt>
                <c:pt idx="1">
                  <c:v>项目支出</c:v>
                </c:pt>
              </c:strCache>
            </c:strRef>
          </c:cat>
          <c:val>
            <c:numRef>
              <c:f>Sheet1!$B$2:$B$5</c:f>
              <c:numCache>
                <c:formatCode>General</c:formatCode>
                <c:ptCount val="4"/>
                <c:pt idx="0">
                  <c:v>100</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3749375"/>
          <c:y val="0.92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tint val="100000"/>
                <a:shade val="100000"/>
                <a:hueMod val="100000"/>
                <a:satMod val="100000"/>
              </a:schemeClr>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预算</c:v>
                </c:pt>
                <c:pt idx="1">
                  <c:v>决算</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717.77</c:v>
                </c:pt>
                <c:pt idx="1">
                  <c:v>702.35</c:v>
                </c:pt>
              </c:numCache>
            </c:numRef>
          </c:val>
        </c:ser>
        <c:ser>
          <c:idx val="1"/>
          <c:order val="1"/>
          <c:tx>
            <c:strRef>
              <c:f>Sheet1!$C$1</c:f>
              <c:strCache>
                <c:ptCount val="1"/>
                <c:pt idx="0">
                  <c:v>支出</c:v>
                </c:pt>
              </c:strCache>
            </c:strRef>
          </c:tx>
          <c:spPr>
            <a:solidFill>
              <a:schemeClr val="accent2">
                <a:tint val="100000"/>
                <a:shade val="100000"/>
                <a:hueMod val="100000"/>
                <a:satMod val="100000"/>
              </a:schemeClr>
            </a:solidFill>
            <a:ln>
              <a:noFill/>
            </a:ln>
            <a:effectLst/>
          </c:spPr>
          <c:invertIfNegative val="0"/>
          <c:dLbls>
            <c:delete val="1"/>
          </c:dLbls>
          <c:cat>
            <c:strRef>
              <c:extLst>
                <c:ext xmlns:c15="http://schemas.microsoft.com/office/drawing/2012/chart" uri="{02D57815-91ED-43cb-92C2-25804820EDAC}">
                  <c15:fullRef>
                    <c15:sqref>Sheet1!$A$2:$A$5</c15:sqref>
                  </c15:fullRef>
                </c:ext>
              </c:extLst>
              <c:f>Sheet1!$A$2:$A$3</c:f>
              <c:strCache>
                <c:ptCount val="2"/>
                <c:pt idx="0">
                  <c:v>预算</c:v>
                </c:pt>
                <c:pt idx="1">
                  <c:v>决算</c:v>
                </c:pt>
              </c:strCache>
            </c:strRef>
          </c:cat>
          <c:val>
            <c:numRef>
              <c:extLst>
                <c:ext xmlns:c15="http://schemas.microsoft.com/office/drawing/2012/chart" uri="{02D57815-91ED-43cb-92C2-25804820EDAC}">
                  <c15:fullRef>
                    <c15:sqref>Sheet1!$C$2:$C$5</c15:sqref>
                  </c15:fullRef>
                </c:ext>
              </c:extLst>
              <c:f>Sheet1!$C$2:$C$3</c:f>
              <c:numCache>
                <c:formatCode>General</c:formatCode>
                <c:ptCount val="2"/>
                <c:pt idx="0">
                  <c:v>702.35</c:v>
                </c:pt>
                <c:pt idx="1">
                  <c:v>682.53</c:v>
                </c:pt>
              </c:numCache>
            </c:numRef>
          </c:val>
        </c:ser>
        <c:dLbls>
          <c:showLegendKey val="0"/>
          <c:showVal val="0"/>
          <c:showCatName val="0"/>
          <c:showSerName val="0"/>
          <c:showPercent val="0"/>
          <c:showBubbleSize val="0"/>
        </c:dLbls>
        <c:gapWidth val="219"/>
        <c:overlap val="-27"/>
        <c:axId val="122776192"/>
        <c:axId val="122782080"/>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extLst>
                      <c:ext uri="{02D57815-91ED-43cb-92C2-25804820EDAC}">
                        <c15:fullRef>
                          <c15:sqref>Sheet1!$A$2:$A$5</c15:sqref>
                        </c15:fullRef>
                        <c15:formulaRef>
                          <c15:sqref>Sheet1!$A$2:$A$3</c15:sqref>
                        </c15:formulaRef>
                      </c:ext>
                    </c:extLst>
                    <c:strCache>
                      <c:ptCount val="2"/>
                      <c:pt idx="0">
                        <c:v>预算</c:v>
                      </c:pt>
                      <c:pt idx="1">
                        <c:v>决算</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1227761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782080"/>
        <c:crosses val="autoZero"/>
        <c:auto val="1"/>
        <c:lblAlgn val="ctr"/>
        <c:lblOffset val="100"/>
        <c:noMultiLvlLbl val="0"/>
      </c:catAx>
      <c:valAx>
        <c:axId val="122782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776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支出构成</c:v>
                </c:pt>
              </c:strCache>
            </c:strRef>
          </c:tx>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Lbls>
            <c:delete val="1"/>
          </c:dLbls>
          <c:cat>
            <c:strRef>
              <c:extLst>
                <c:ext xmlns:c15="http://schemas.microsoft.com/office/drawing/2012/chart" uri="{02D57815-91ED-43cb-92C2-25804820EDAC}">
                  <c15:fullRef>
                    <c15:sqref>Sheet1!$A$2:$A$4</c15:sqref>
                  </c15:fullRef>
                </c:ext>
              </c:extLst>
              <c:f>Sheet1!$A$2:$A$4</c:f>
              <c:strCache>
                <c:ptCount val="3"/>
                <c:pt idx="0">
                  <c:v>一般公共服务类</c:v>
                </c:pt>
                <c:pt idx="1">
                  <c:v>社保医疗公积金</c:v>
                </c:pt>
              </c:strCache>
            </c:strRef>
          </c:cat>
          <c:val>
            <c:numRef>
              <c:extLst>
                <c:ext xmlns:c15="http://schemas.microsoft.com/office/drawing/2012/chart" uri="{02D57815-91ED-43cb-92C2-25804820EDAC}">
                  <c15:fullRef>
                    <c15:sqref>Sheet1!$B$2:$B$4</c15:sqref>
                  </c15:fullRef>
                </c:ext>
              </c:extLst>
              <c:f>Sheet1!$B$2:$B$4</c:f>
              <c:numCache>
                <c:formatCode>General</c:formatCode>
                <c:ptCount val="3"/>
                <c:pt idx="0">
                  <c:v>631.45</c:v>
                </c:pt>
                <c:pt idx="1">
                  <c:v>51.08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3</TotalTime>
  <ScaleCrop>false</ScaleCrop>
  <LinksUpToDate>false</LinksUpToDate>
  <CharactersWithSpaces>13121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2021-05-26T10:11:52Z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904BFF60E8634C05AE3ADD3BD2DF30A6</vt:lpwstr>
  </property>
</Properties>
</file>